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92AF9B">
      <w:pPr>
        <w:pStyle w:val="5"/>
        <w:keepLines w:val="0"/>
        <w:pageBreakBefore w:val="0"/>
        <w:kinsoku/>
        <w:wordWrap/>
        <w:overflowPunct/>
        <w:topLinePunct w:val="0"/>
        <w:autoSpaceDE/>
        <w:autoSpaceDN/>
        <w:bidi w:val="0"/>
        <w:spacing w:line="400" w:lineRule="exact"/>
        <w:jc w:val="center"/>
        <w:rPr>
          <w:rFonts w:hint="default" w:ascii="Times New Roman" w:hAnsi="Times New Roman" w:cs="Times New Roman"/>
          <w:b/>
          <w:color w:val="auto"/>
          <w:kern w:val="4"/>
          <w:sz w:val="40"/>
          <w:szCs w:val="40"/>
          <w:highlight w:val="none"/>
        </w:rPr>
      </w:pPr>
      <w:r>
        <w:rPr>
          <w:rFonts w:hint="default" w:ascii="Times New Roman" w:hAnsi="Times New Roman" w:cs="Times New Roman"/>
          <w:b/>
          <w:color w:val="auto"/>
          <w:kern w:val="4"/>
          <w:sz w:val="40"/>
          <w:szCs w:val="40"/>
          <w:highlight w:val="none"/>
        </w:rPr>
        <w:t>S513项目办公家具床上用品、公共卫生临床中心项目办公家具询价采购公告</w:t>
      </w:r>
    </w:p>
    <w:p w14:paraId="5BE6E2B1">
      <w:pPr>
        <w:pStyle w:val="5"/>
        <w:keepLines w:val="0"/>
        <w:pageBreakBefore w:val="0"/>
        <w:kinsoku/>
        <w:wordWrap/>
        <w:overflowPunct/>
        <w:topLinePunct w:val="0"/>
        <w:autoSpaceDE/>
        <w:autoSpaceDN/>
        <w:bidi w:val="0"/>
        <w:spacing w:line="400" w:lineRule="exact"/>
        <w:jc w:val="center"/>
        <w:rPr>
          <w:rFonts w:hint="default" w:ascii="Times New Roman" w:hAnsi="Times New Roman" w:cs="Times New Roman"/>
          <w:b/>
          <w:color w:val="auto"/>
          <w:sz w:val="18"/>
          <w:szCs w:val="18"/>
          <w:highlight w:val="none"/>
        </w:rPr>
      </w:pPr>
    </w:p>
    <w:p w14:paraId="33C414AC">
      <w:pPr>
        <w:pStyle w:val="4"/>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747" w:firstLineChars="256"/>
        <w:jc w:val="both"/>
        <w:textAlignment w:val="auto"/>
        <w:outlineLvl w:val="9"/>
        <w:rPr>
          <w:rFonts w:hint="default" w:ascii="Times New Roman" w:hAnsi="Times New Roman" w:eastAsia="方正仿宋_GBK" w:cs="Times New Roman"/>
          <w:color w:val="auto"/>
          <w:spacing w:val="6"/>
          <w:kern w:val="48"/>
          <w:sz w:val="28"/>
          <w:szCs w:val="28"/>
          <w:highlight w:val="none"/>
        </w:rPr>
      </w:pPr>
      <w:r>
        <w:rPr>
          <w:rFonts w:hint="default" w:ascii="Times New Roman" w:hAnsi="Times New Roman" w:eastAsia="方正仿宋_GBK" w:cs="Times New Roman"/>
          <w:color w:val="auto"/>
          <w:spacing w:val="6"/>
          <w:kern w:val="48"/>
          <w:sz w:val="28"/>
          <w:szCs w:val="28"/>
          <w:highlight w:val="none"/>
          <w:u w:val="single"/>
          <w:lang w:val="en-US" w:eastAsia="zh-CN"/>
        </w:rPr>
        <w:t>广安发展工程建设有限</w:t>
      </w:r>
      <w:r>
        <w:rPr>
          <w:rFonts w:hint="default" w:ascii="Times New Roman" w:hAnsi="Times New Roman" w:eastAsia="方正仿宋_GBK" w:cs="Times New Roman"/>
          <w:color w:val="auto"/>
          <w:spacing w:val="6"/>
          <w:kern w:val="48"/>
          <w:sz w:val="28"/>
          <w:szCs w:val="28"/>
          <w:highlight w:val="none"/>
          <w:u w:val="single"/>
          <w:lang w:eastAsia="zh-CN"/>
        </w:rPr>
        <w:t>公司</w:t>
      </w:r>
      <w:r>
        <w:rPr>
          <w:rFonts w:hint="default" w:ascii="Times New Roman" w:hAnsi="Times New Roman" w:eastAsia="方正仿宋_GBK" w:cs="Times New Roman"/>
          <w:color w:val="auto"/>
          <w:spacing w:val="6"/>
          <w:kern w:val="48"/>
          <w:sz w:val="28"/>
          <w:szCs w:val="28"/>
          <w:highlight w:val="none"/>
          <w:lang w:eastAsia="zh-CN"/>
        </w:rPr>
        <w:t>（采购人）</w:t>
      </w:r>
      <w:r>
        <w:rPr>
          <w:rFonts w:hint="default" w:ascii="Times New Roman" w:hAnsi="Times New Roman" w:eastAsia="方正仿宋_GBK" w:cs="Times New Roman"/>
          <w:color w:val="auto"/>
          <w:spacing w:val="6"/>
          <w:kern w:val="48"/>
          <w:sz w:val="28"/>
          <w:szCs w:val="28"/>
          <w:highlight w:val="none"/>
        </w:rPr>
        <w:t>，拟对</w:t>
      </w:r>
      <w:r>
        <w:rPr>
          <w:rFonts w:hint="default" w:ascii="Times New Roman" w:hAnsi="Times New Roman" w:eastAsia="方正仿宋_GBK" w:cs="Times New Roman"/>
          <w:b w:val="0"/>
          <w:bCs w:val="0"/>
          <w:color w:val="auto"/>
          <w:spacing w:val="6"/>
          <w:kern w:val="48"/>
          <w:sz w:val="28"/>
          <w:szCs w:val="28"/>
          <w:highlight w:val="none"/>
          <w:u w:val="single"/>
        </w:rPr>
        <w:t>S513项目办公家具床上用品、公共卫生临床中心</w:t>
      </w:r>
      <w:r>
        <w:rPr>
          <w:rFonts w:hint="eastAsia" w:ascii="Times New Roman" w:hAnsi="Times New Roman" w:eastAsia="方正仿宋_GBK" w:cs="Times New Roman"/>
          <w:b w:val="0"/>
          <w:bCs w:val="0"/>
          <w:color w:val="auto"/>
          <w:spacing w:val="6"/>
          <w:kern w:val="48"/>
          <w:sz w:val="28"/>
          <w:szCs w:val="28"/>
          <w:highlight w:val="none"/>
          <w:u w:val="single"/>
          <w:lang w:eastAsia="zh-CN"/>
        </w:rPr>
        <w:t>项目</w:t>
      </w:r>
      <w:r>
        <w:rPr>
          <w:rFonts w:hint="default" w:ascii="Times New Roman" w:hAnsi="Times New Roman" w:eastAsia="方正仿宋_GBK" w:cs="Times New Roman"/>
          <w:b w:val="0"/>
          <w:bCs w:val="0"/>
          <w:color w:val="auto"/>
          <w:spacing w:val="6"/>
          <w:kern w:val="48"/>
          <w:sz w:val="28"/>
          <w:szCs w:val="28"/>
          <w:highlight w:val="none"/>
          <w:u w:val="single"/>
        </w:rPr>
        <w:t>办公家具</w:t>
      </w:r>
      <w:r>
        <w:rPr>
          <w:rFonts w:hint="default" w:ascii="Times New Roman" w:hAnsi="Times New Roman" w:eastAsia="方正仿宋_GBK" w:cs="Times New Roman"/>
          <w:color w:val="auto"/>
          <w:spacing w:val="6"/>
          <w:kern w:val="48"/>
          <w:sz w:val="28"/>
          <w:szCs w:val="28"/>
          <w:highlight w:val="none"/>
        </w:rPr>
        <w:t>进行</w:t>
      </w:r>
      <w:r>
        <w:rPr>
          <w:rFonts w:hint="default" w:ascii="Times New Roman" w:hAnsi="Times New Roman" w:eastAsia="方正仿宋_GBK" w:cs="Times New Roman"/>
          <w:color w:val="auto"/>
          <w:spacing w:val="6"/>
          <w:kern w:val="48"/>
          <w:sz w:val="28"/>
          <w:szCs w:val="28"/>
          <w:highlight w:val="none"/>
          <w:lang w:val="en-US" w:eastAsia="zh-CN"/>
        </w:rPr>
        <w:t>公告</w:t>
      </w:r>
      <w:r>
        <w:rPr>
          <w:rFonts w:hint="default" w:ascii="Times New Roman" w:hAnsi="Times New Roman" w:eastAsia="方正仿宋_GBK" w:cs="Times New Roman"/>
          <w:color w:val="auto"/>
          <w:spacing w:val="6"/>
          <w:kern w:val="48"/>
          <w:sz w:val="28"/>
          <w:szCs w:val="28"/>
          <w:highlight w:val="none"/>
        </w:rPr>
        <w:t>询价采购，现邀请符合本次</w:t>
      </w:r>
      <w:r>
        <w:rPr>
          <w:rFonts w:hint="default" w:ascii="Times New Roman" w:hAnsi="Times New Roman" w:eastAsia="方正仿宋_GBK" w:cs="Times New Roman"/>
          <w:color w:val="auto"/>
          <w:spacing w:val="6"/>
          <w:kern w:val="48"/>
          <w:sz w:val="28"/>
          <w:szCs w:val="28"/>
          <w:highlight w:val="none"/>
          <w:lang w:eastAsia="zh-CN"/>
        </w:rPr>
        <w:t>要求</w:t>
      </w:r>
      <w:r>
        <w:rPr>
          <w:rFonts w:hint="default" w:ascii="Times New Roman" w:hAnsi="Times New Roman" w:eastAsia="方正仿宋_GBK" w:cs="Times New Roman"/>
          <w:color w:val="auto"/>
          <w:spacing w:val="6"/>
          <w:kern w:val="48"/>
          <w:sz w:val="28"/>
          <w:szCs w:val="28"/>
          <w:highlight w:val="none"/>
        </w:rPr>
        <w:t>的</w:t>
      </w:r>
      <w:r>
        <w:rPr>
          <w:rFonts w:hint="default" w:ascii="Times New Roman" w:hAnsi="Times New Roman" w:eastAsia="方正仿宋_GBK" w:cs="Times New Roman"/>
          <w:color w:val="auto"/>
          <w:spacing w:val="6"/>
          <w:kern w:val="48"/>
          <w:sz w:val="28"/>
          <w:szCs w:val="28"/>
          <w:highlight w:val="none"/>
          <w:lang w:val="en-US" w:eastAsia="zh-CN"/>
        </w:rPr>
        <w:t>供应商</w:t>
      </w:r>
      <w:r>
        <w:rPr>
          <w:rFonts w:hint="default" w:ascii="Times New Roman" w:hAnsi="Times New Roman" w:eastAsia="方正仿宋_GBK" w:cs="Times New Roman"/>
          <w:color w:val="auto"/>
          <w:spacing w:val="6"/>
          <w:kern w:val="48"/>
          <w:sz w:val="28"/>
          <w:szCs w:val="28"/>
          <w:highlight w:val="none"/>
        </w:rPr>
        <w:t>参加。</w:t>
      </w:r>
    </w:p>
    <w:p w14:paraId="43F002BC">
      <w:pPr>
        <w:keepLines w:val="0"/>
        <w:pageBreakBefore w:val="0"/>
        <w:kinsoku/>
        <w:wordWrap/>
        <w:overflowPunct/>
        <w:topLinePunct w:val="0"/>
        <w:autoSpaceDE/>
        <w:autoSpaceDN/>
        <w:bidi w:val="0"/>
        <w:snapToGrid w:val="0"/>
        <w:spacing w:line="400" w:lineRule="exact"/>
        <w:ind w:firstLine="640" w:firstLineChars="200"/>
        <w:jc w:val="left"/>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黑体_GBK" w:cs="Times New Roman"/>
          <w:bCs/>
          <w:color w:val="auto"/>
          <w:sz w:val="32"/>
          <w:szCs w:val="32"/>
          <w:highlight w:val="none"/>
        </w:rPr>
        <w:t xml:space="preserve"> 一、采购项目基本情况</w:t>
      </w:r>
    </w:p>
    <w:p w14:paraId="062EE270">
      <w:pPr>
        <w:keepNext w:val="0"/>
        <w:keepLines w:val="0"/>
        <w:pageBreakBefore w:val="0"/>
        <w:numPr>
          <w:ilvl w:val="0"/>
          <w:numId w:val="1"/>
        </w:numPr>
        <w:kinsoku/>
        <w:wordWrap/>
        <w:overflowPunct/>
        <w:topLinePunct w:val="0"/>
        <w:autoSpaceDE/>
        <w:autoSpaceDN/>
        <w:bidi w:val="0"/>
        <w:snapToGrid w:val="0"/>
        <w:spacing w:line="480" w:lineRule="exact"/>
        <w:ind w:left="0" w:leftChars="0" w:firstLine="560" w:firstLineChars="200"/>
        <w:jc w:val="left"/>
        <w:textAlignment w:val="auto"/>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项目名称：</w:t>
      </w:r>
      <w:r>
        <w:rPr>
          <w:rFonts w:hint="default"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b w:val="0"/>
          <w:bCs w:val="0"/>
          <w:color w:val="auto"/>
          <w:spacing w:val="6"/>
          <w:kern w:val="48"/>
          <w:sz w:val="28"/>
          <w:szCs w:val="28"/>
          <w:highlight w:val="none"/>
          <w:u w:val="single"/>
        </w:rPr>
        <w:t>S513项目</w:t>
      </w:r>
      <w:r>
        <w:rPr>
          <w:rFonts w:hint="eastAsia" w:ascii="Times New Roman" w:hAnsi="Times New Roman" w:eastAsia="方正仿宋_GBK" w:cs="Times New Roman"/>
          <w:b w:val="0"/>
          <w:bCs w:val="0"/>
          <w:color w:val="auto"/>
          <w:spacing w:val="6"/>
          <w:kern w:val="48"/>
          <w:sz w:val="28"/>
          <w:szCs w:val="28"/>
          <w:highlight w:val="none"/>
          <w:u w:val="single"/>
          <w:lang w:eastAsia="zh-CN"/>
        </w:rPr>
        <w:t>、</w:t>
      </w:r>
      <w:r>
        <w:rPr>
          <w:rFonts w:hint="default" w:ascii="Times New Roman" w:hAnsi="Times New Roman" w:eastAsia="方正仿宋_GBK" w:cs="Times New Roman"/>
          <w:b w:val="0"/>
          <w:bCs w:val="0"/>
          <w:color w:val="auto"/>
          <w:spacing w:val="6"/>
          <w:kern w:val="48"/>
          <w:sz w:val="28"/>
          <w:szCs w:val="28"/>
          <w:highlight w:val="none"/>
          <w:u w:val="single"/>
        </w:rPr>
        <w:t>公共卫生临床中心</w:t>
      </w:r>
      <w:r>
        <w:rPr>
          <w:rFonts w:hint="eastAsia" w:ascii="Times New Roman" w:hAnsi="Times New Roman" w:eastAsia="方正仿宋_GBK" w:cs="Times New Roman"/>
          <w:b w:val="0"/>
          <w:bCs w:val="0"/>
          <w:color w:val="auto"/>
          <w:spacing w:val="6"/>
          <w:kern w:val="48"/>
          <w:sz w:val="28"/>
          <w:szCs w:val="28"/>
          <w:highlight w:val="none"/>
          <w:u w:val="single"/>
          <w:lang w:eastAsia="zh-CN"/>
        </w:rPr>
        <w:t>项目</w:t>
      </w:r>
    </w:p>
    <w:p w14:paraId="65C5DBFD">
      <w:pPr>
        <w:keepLines w:val="0"/>
        <w:pageBreakBefore w:val="0"/>
        <w:numPr>
          <w:ilvl w:val="0"/>
          <w:numId w:val="1"/>
        </w:numPr>
        <w:kinsoku/>
        <w:wordWrap/>
        <w:overflowPunct/>
        <w:topLinePunct w:val="0"/>
        <w:autoSpaceDE/>
        <w:autoSpaceDN/>
        <w:bidi w:val="0"/>
        <w:snapToGrid w:val="0"/>
        <w:spacing w:line="400" w:lineRule="exact"/>
        <w:ind w:left="0" w:leftChars="0" w:firstLine="560" w:firstLineChars="200"/>
        <w:jc w:val="left"/>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资金来源：</w:t>
      </w:r>
      <w:r>
        <w:rPr>
          <w:rFonts w:hint="eastAsia" w:eastAsia="方正仿宋_GBK" w:cs="Times New Roman"/>
          <w:color w:val="auto"/>
          <w:sz w:val="28"/>
          <w:szCs w:val="28"/>
          <w:highlight w:val="none"/>
          <w:u w:val="single"/>
          <w:lang w:val="en-US" w:eastAsia="zh-CN"/>
        </w:rPr>
        <w:t>企业自筹</w:t>
      </w:r>
      <w:r>
        <w:rPr>
          <w:rFonts w:hint="default"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b/>
          <w:color w:val="auto"/>
          <w:sz w:val="28"/>
          <w:szCs w:val="28"/>
          <w:highlight w:val="none"/>
        </w:rPr>
        <w:t>。</w:t>
      </w:r>
    </w:p>
    <w:p w14:paraId="1B262B75">
      <w:pPr>
        <w:keepLines w:val="0"/>
        <w:pageBreakBefore w:val="0"/>
        <w:numPr>
          <w:ilvl w:val="0"/>
          <w:numId w:val="1"/>
        </w:numPr>
        <w:kinsoku/>
        <w:wordWrap/>
        <w:overflowPunct/>
        <w:topLinePunct w:val="0"/>
        <w:autoSpaceDE/>
        <w:autoSpaceDN/>
        <w:bidi w:val="0"/>
        <w:snapToGrid w:val="0"/>
        <w:spacing w:line="400" w:lineRule="exact"/>
        <w:ind w:left="0" w:leftChars="0" w:firstLine="560" w:firstLineChars="200"/>
        <w:jc w:val="left"/>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lang w:eastAsia="zh-CN"/>
        </w:rPr>
        <w:t>采购预算</w:t>
      </w:r>
      <w:r>
        <w:rPr>
          <w:rFonts w:hint="default" w:ascii="Times New Roman" w:hAnsi="Times New Roman" w:eastAsia="方正仿宋_GBK" w:cs="Times New Roman"/>
          <w:color w:val="auto"/>
          <w:kern w:val="0"/>
          <w:sz w:val="28"/>
          <w:szCs w:val="28"/>
          <w:highlight w:val="none"/>
          <w:lang w:val="en-US" w:eastAsia="zh-CN"/>
        </w:rPr>
        <w:t>/最高限价</w:t>
      </w:r>
      <w:r>
        <w:rPr>
          <w:rFonts w:hint="default" w:ascii="Times New Roman" w:hAnsi="Times New Roman" w:eastAsia="方正仿宋_GBK" w:cs="Times New Roman"/>
          <w:color w:val="auto"/>
          <w:kern w:val="0"/>
          <w:sz w:val="28"/>
          <w:szCs w:val="28"/>
          <w:highlight w:val="none"/>
        </w:rPr>
        <w:t>：</w:t>
      </w:r>
      <w:r>
        <w:rPr>
          <w:rFonts w:hint="eastAsia" w:eastAsia="方正仿宋_GBK" w:cs="Times New Roman"/>
          <w:color w:val="auto"/>
          <w:kern w:val="0"/>
          <w:sz w:val="28"/>
          <w:szCs w:val="28"/>
          <w:highlight w:val="none"/>
          <w:u w:val="single"/>
          <w:lang w:val="en-US" w:eastAsia="zh-CN"/>
        </w:rPr>
        <w:t>83315</w:t>
      </w:r>
      <w:r>
        <w:rPr>
          <w:rFonts w:hint="default" w:ascii="Times New Roman" w:hAnsi="Times New Roman" w:eastAsia="方正仿宋_GBK" w:cs="Times New Roman"/>
          <w:b w:val="0"/>
          <w:bCs/>
          <w:color w:val="auto"/>
          <w:sz w:val="28"/>
          <w:szCs w:val="28"/>
          <w:highlight w:val="none"/>
          <w:lang w:val="en-US" w:eastAsia="zh-CN"/>
        </w:rPr>
        <w:t>元</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kern w:val="2"/>
          <w:sz w:val="28"/>
          <w:szCs w:val="28"/>
          <w:highlight w:val="none"/>
        </w:rPr>
        <w:sym w:font="Wingdings 2" w:char="00A3"/>
      </w:r>
      <w:r>
        <w:rPr>
          <w:rFonts w:hint="default" w:ascii="Times New Roman" w:hAnsi="Times New Roman" w:eastAsia="方正仿宋_GBK" w:cs="Times New Roman"/>
          <w:color w:val="auto"/>
          <w:kern w:val="2"/>
          <w:sz w:val="28"/>
          <w:szCs w:val="28"/>
          <w:highlight w:val="none"/>
          <w:lang w:val="en-US" w:eastAsia="zh-CN"/>
        </w:rPr>
        <w:t xml:space="preserve">含税  </w:t>
      </w:r>
      <w:r>
        <w:rPr>
          <w:rFonts w:hint="default" w:ascii="Times New Roman" w:hAnsi="Times New Roman" w:eastAsia="方正仿宋_GBK" w:cs="Times New Roman"/>
          <w:color w:val="auto"/>
          <w:kern w:val="2"/>
          <w:sz w:val="28"/>
          <w:szCs w:val="28"/>
          <w:highlight w:val="none"/>
        </w:rPr>
        <w:sym w:font="Wingdings 2" w:char="0052"/>
      </w:r>
      <w:r>
        <w:rPr>
          <w:rFonts w:hint="default" w:ascii="Times New Roman" w:hAnsi="Times New Roman" w:eastAsia="方正仿宋_GBK" w:cs="Times New Roman"/>
          <w:color w:val="auto"/>
          <w:sz w:val="28"/>
          <w:szCs w:val="28"/>
          <w:highlight w:val="none"/>
        </w:rPr>
        <w:t>不含税</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b w:val="0"/>
          <w:bCs/>
          <w:color w:val="auto"/>
          <w:sz w:val="28"/>
          <w:szCs w:val="28"/>
          <w:highlight w:val="none"/>
          <w:lang w:val="en-US" w:eastAsia="zh-CN"/>
        </w:rPr>
        <w:t>。</w:t>
      </w:r>
    </w:p>
    <w:p w14:paraId="47948648">
      <w:pPr>
        <w:keepLines w:val="0"/>
        <w:pageBreakBefore w:val="0"/>
        <w:numPr>
          <w:ilvl w:val="0"/>
          <w:numId w:val="1"/>
        </w:numPr>
        <w:kinsoku/>
        <w:wordWrap/>
        <w:overflowPunct/>
        <w:topLinePunct w:val="0"/>
        <w:autoSpaceDE/>
        <w:autoSpaceDN/>
        <w:bidi w:val="0"/>
        <w:snapToGrid w:val="0"/>
        <w:spacing w:line="400" w:lineRule="exact"/>
        <w:ind w:left="0" w:leftChars="0" w:firstLine="560" w:firstLineChars="200"/>
        <w:jc w:val="left"/>
        <w:rPr>
          <w:rFonts w:hint="default" w:ascii="Times New Roman" w:hAnsi="Times New Roman" w:eastAsia="方正仿宋_GBK" w:cs="Times New Roman"/>
          <w:color w:val="auto"/>
          <w:kern w:val="0"/>
          <w:sz w:val="28"/>
          <w:szCs w:val="28"/>
          <w:highlight w:val="none"/>
          <w:lang w:val="zh-TW"/>
        </w:rPr>
      </w:pPr>
      <w:r>
        <w:rPr>
          <w:rFonts w:hint="eastAsia" w:ascii="Times New Roman" w:hAnsi="Times New Roman" w:eastAsia="方正仿宋_GBK" w:cs="Times New Roman"/>
          <w:b w:val="0"/>
          <w:bCs w:val="0"/>
          <w:color w:val="auto"/>
          <w:kern w:val="0"/>
          <w:sz w:val="28"/>
          <w:szCs w:val="28"/>
          <w:highlight w:val="none"/>
          <w:lang w:val="en-US" w:eastAsia="zh-CN"/>
        </w:rPr>
        <w:t>合同履行期限</w:t>
      </w:r>
      <w:r>
        <w:rPr>
          <w:rFonts w:hint="default" w:ascii="Times New Roman" w:hAnsi="Times New Roman" w:eastAsia="方正仿宋_GBK" w:cs="Times New Roman"/>
          <w:color w:val="auto"/>
          <w:kern w:val="0"/>
          <w:sz w:val="28"/>
          <w:szCs w:val="28"/>
          <w:highlight w:val="none"/>
          <w:lang w:val="en-US" w:eastAsia="zh-CN"/>
        </w:rPr>
        <w:t>：</w:t>
      </w:r>
      <w:r>
        <w:rPr>
          <w:rFonts w:hint="default" w:ascii="Times New Roman" w:hAnsi="Times New Roman" w:eastAsia="方正仿宋_GBK" w:cs="Times New Roman"/>
          <w:color w:val="auto"/>
          <w:kern w:val="0"/>
          <w:sz w:val="28"/>
          <w:szCs w:val="28"/>
          <w:highlight w:val="none"/>
          <w:u w:val="single"/>
          <w:lang w:val="en-US" w:eastAsia="zh-CN"/>
        </w:rPr>
        <w:t xml:space="preserve"> </w:t>
      </w:r>
      <w:r>
        <w:rPr>
          <w:rFonts w:hint="eastAsia" w:ascii="Times New Roman" w:hAnsi="Times New Roman" w:eastAsia="方正仿宋_GBK" w:cs="Times New Roman"/>
          <w:color w:val="auto"/>
          <w:kern w:val="0"/>
          <w:sz w:val="28"/>
          <w:szCs w:val="28"/>
          <w:highlight w:val="none"/>
          <w:u w:val="single"/>
          <w:lang w:val="en-US" w:eastAsia="zh-CN"/>
        </w:rPr>
        <w:t>10</w:t>
      </w:r>
      <w:r>
        <w:rPr>
          <w:rFonts w:hint="default" w:ascii="Times New Roman" w:hAnsi="Times New Roman" w:eastAsia="方正仿宋_GBK" w:cs="Times New Roman"/>
          <w:color w:val="auto"/>
          <w:kern w:val="0"/>
          <w:sz w:val="28"/>
          <w:szCs w:val="28"/>
          <w:highlight w:val="none"/>
          <w:u w:val="single"/>
          <w:lang w:val="en-US" w:eastAsia="zh-CN"/>
        </w:rPr>
        <w:t xml:space="preserve"> </w:t>
      </w:r>
      <w:r>
        <w:rPr>
          <w:rFonts w:hint="default" w:ascii="Times New Roman" w:hAnsi="Times New Roman" w:eastAsia="方正仿宋_GBK" w:cs="Times New Roman"/>
          <w:color w:val="auto"/>
          <w:kern w:val="0"/>
          <w:sz w:val="28"/>
          <w:szCs w:val="28"/>
          <w:highlight w:val="none"/>
          <w:lang w:val="en-US" w:eastAsia="zh-CN"/>
        </w:rPr>
        <w:t>个日历天。</w:t>
      </w:r>
    </w:p>
    <w:p w14:paraId="01F2BCD8">
      <w:pPr>
        <w:keepLines w:val="0"/>
        <w:pageBreakBefore w:val="0"/>
        <w:numPr>
          <w:ilvl w:val="0"/>
          <w:numId w:val="1"/>
        </w:numPr>
        <w:kinsoku/>
        <w:wordWrap/>
        <w:overflowPunct/>
        <w:topLinePunct w:val="0"/>
        <w:autoSpaceDE/>
        <w:autoSpaceDN/>
        <w:bidi w:val="0"/>
        <w:snapToGrid w:val="0"/>
        <w:spacing w:line="400" w:lineRule="exact"/>
        <w:ind w:left="0" w:leftChars="0" w:firstLine="560" w:firstLineChars="200"/>
        <w:jc w:val="left"/>
        <w:rPr>
          <w:rFonts w:hint="default" w:ascii="Times New Roman" w:hAnsi="Times New Roman" w:eastAsia="方正仿宋_GBK" w:cs="Times New Roman"/>
          <w:color w:val="auto"/>
          <w:kern w:val="0"/>
          <w:sz w:val="28"/>
          <w:szCs w:val="28"/>
          <w:highlight w:val="none"/>
          <w:lang w:val="zh-TW"/>
        </w:rPr>
      </w:pPr>
      <w:r>
        <w:rPr>
          <w:rFonts w:hint="default" w:ascii="Times New Roman" w:hAnsi="Times New Roman" w:eastAsia="方正仿宋_GBK" w:cs="Times New Roman"/>
          <w:color w:val="auto"/>
          <w:kern w:val="0"/>
          <w:sz w:val="28"/>
          <w:szCs w:val="28"/>
          <w:highlight w:val="none"/>
          <w:lang w:val="en-US" w:eastAsia="zh-CN"/>
        </w:rPr>
        <w:t>采购</w:t>
      </w:r>
      <w:r>
        <w:rPr>
          <w:rFonts w:hint="default" w:ascii="Times New Roman" w:hAnsi="Times New Roman" w:eastAsia="方正仿宋_GBK" w:cs="Times New Roman"/>
          <w:color w:val="auto"/>
          <w:kern w:val="0"/>
          <w:sz w:val="28"/>
          <w:szCs w:val="28"/>
          <w:highlight w:val="none"/>
        </w:rPr>
        <w:t>内容：</w:t>
      </w:r>
      <w:r>
        <w:rPr>
          <w:rFonts w:hint="default" w:ascii="Times New Roman" w:hAnsi="Times New Roman" w:eastAsia="方正仿宋_GBK" w:cs="Times New Roman"/>
          <w:color w:val="auto"/>
          <w:sz w:val="28"/>
          <w:szCs w:val="28"/>
          <w:highlight w:val="none"/>
          <w:u w:val="single"/>
          <w:lang w:val="en-US" w:eastAsia="zh-CN"/>
        </w:rPr>
        <w:t xml:space="preserve"> </w:t>
      </w:r>
      <w:r>
        <w:rPr>
          <w:rFonts w:hint="eastAsia" w:eastAsia="方正仿宋_GBK" w:cs="Times New Roman"/>
          <w:color w:val="auto"/>
          <w:kern w:val="0"/>
          <w:sz w:val="28"/>
          <w:szCs w:val="28"/>
          <w:highlight w:val="none"/>
          <w:u w:val="single"/>
          <w:lang w:eastAsia="zh-CN"/>
        </w:rPr>
        <w:t>拟采购办公用品、床上用品多项</w:t>
      </w:r>
      <w:r>
        <w:rPr>
          <w:rFonts w:hint="eastAsia" w:eastAsia="方正仿宋_GBK" w:cs="Times New Roman"/>
          <w:color w:val="auto"/>
          <w:kern w:val="0"/>
          <w:sz w:val="28"/>
          <w:szCs w:val="28"/>
          <w:highlight w:val="none"/>
          <w:u w:val="single"/>
          <w:lang w:val="en-US" w:eastAsia="zh-CN"/>
        </w:rPr>
        <w:t>。</w:t>
      </w:r>
    </w:p>
    <w:p w14:paraId="368CA78D">
      <w:pPr>
        <w:keepLines w:val="0"/>
        <w:pageBreakBefore w:val="0"/>
        <w:kinsoku/>
        <w:wordWrap/>
        <w:overflowPunct/>
        <w:topLinePunct w:val="0"/>
        <w:autoSpaceDE/>
        <w:autoSpaceDN/>
        <w:bidi w:val="0"/>
        <w:snapToGrid w:val="0"/>
        <w:spacing w:line="400" w:lineRule="exact"/>
        <w:ind w:firstLine="640" w:firstLineChars="200"/>
        <w:jc w:val="left"/>
        <w:rPr>
          <w:rFonts w:hint="default" w:ascii="Times New Roman" w:hAnsi="Times New Roman" w:eastAsia="方正黑体_GBK" w:cs="Times New Roman"/>
          <w:bCs/>
          <w:color w:val="auto"/>
          <w:sz w:val="32"/>
          <w:szCs w:val="32"/>
          <w:highlight w:val="none"/>
          <w:lang w:val="zh-CN"/>
        </w:rPr>
      </w:pPr>
      <w:r>
        <w:rPr>
          <w:rFonts w:hint="default" w:ascii="Times New Roman" w:hAnsi="Times New Roman" w:eastAsia="方正黑体_GBK" w:cs="Times New Roman"/>
          <w:bCs/>
          <w:color w:val="auto"/>
          <w:sz w:val="32"/>
          <w:szCs w:val="32"/>
          <w:highlight w:val="none"/>
          <w:lang w:val="zh-CN"/>
        </w:rPr>
        <w:t>二、采购要求</w:t>
      </w:r>
    </w:p>
    <w:p w14:paraId="4E39FB71">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b w:val="0"/>
          <w:bCs w:val="0"/>
          <w:color w:val="auto"/>
          <w:kern w:val="0"/>
          <w:sz w:val="28"/>
          <w:szCs w:val="28"/>
          <w:highlight w:val="none"/>
          <w:lang w:val="zh-CN" w:eastAsia="zh-CN"/>
        </w:rPr>
      </w:pPr>
      <w:r>
        <w:rPr>
          <w:rFonts w:hint="default" w:ascii="Times New Roman" w:hAnsi="Times New Roman" w:eastAsia="方正仿宋_GBK" w:cs="Times New Roman"/>
          <w:b w:val="0"/>
          <w:bCs w:val="0"/>
          <w:color w:val="auto"/>
          <w:kern w:val="0"/>
          <w:sz w:val="28"/>
          <w:szCs w:val="28"/>
          <w:highlight w:val="none"/>
          <w:lang w:val="zh-CN" w:eastAsia="zh-CN"/>
        </w:rPr>
        <w:t>（一）采购清单：</w:t>
      </w:r>
    </w:p>
    <w:tbl>
      <w:tblPr>
        <w:tblStyle w:val="9"/>
        <w:tblpPr w:leftFromText="180" w:rightFromText="180" w:vertAnchor="text" w:horzAnchor="page" w:tblpX="1066" w:tblpY="59"/>
        <w:tblOverlap w:val="never"/>
        <w:tblW w:w="10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957"/>
        <w:gridCol w:w="2025"/>
        <w:gridCol w:w="855"/>
        <w:gridCol w:w="585"/>
        <w:gridCol w:w="1260"/>
        <w:gridCol w:w="1335"/>
        <w:gridCol w:w="2219"/>
      </w:tblGrid>
      <w:tr w14:paraId="516A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57ADC2AB">
            <w:pPr>
              <w:keepNext w:val="0"/>
              <w:keepLines w:val="0"/>
              <w:pageBreakBefore w:val="0"/>
              <w:kinsoku/>
              <w:wordWrap/>
              <w:overflowPunct/>
              <w:topLinePunct w:val="0"/>
              <w:autoSpaceDE/>
              <w:autoSpaceDN/>
              <w:bidi w:val="0"/>
              <w:adjustRightInd/>
              <w:spacing w:line="400" w:lineRule="exact"/>
              <w:ind w:leftChars="0"/>
              <w:jc w:val="center"/>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序号</w:t>
            </w:r>
          </w:p>
        </w:tc>
        <w:tc>
          <w:tcPr>
            <w:tcW w:w="957" w:type="dxa"/>
            <w:noWrap w:val="0"/>
            <w:vAlign w:val="center"/>
          </w:tcPr>
          <w:p w14:paraId="24EA7F16">
            <w:pPr>
              <w:keepNext w:val="0"/>
              <w:keepLines w:val="0"/>
              <w:pageBreakBefore w:val="0"/>
              <w:kinsoku/>
              <w:wordWrap/>
              <w:overflowPunct/>
              <w:topLinePunct w:val="0"/>
              <w:autoSpaceDE/>
              <w:autoSpaceDN/>
              <w:bidi w:val="0"/>
              <w:adjustRightInd/>
              <w:spacing w:line="400" w:lineRule="exact"/>
              <w:ind w:left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品名</w:t>
            </w:r>
          </w:p>
        </w:tc>
        <w:tc>
          <w:tcPr>
            <w:tcW w:w="2025" w:type="dxa"/>
            <w:noWrap w:val="0"/>
            <w:vAlign w:val="center"/>
          </w:tcPr>
          <w:p w14:paraId="67ED4D3A">
            <w:pPr>
              <w:keepNext w:val="0"/>
              <w:keepLines w:val="0"/>
              <w:pageBreakBefore w:val="0"/>
              <w:kinsoku/>
              <w:wordWrap/>
              <w:overflowPunct/>
              <w:topLinePunct w:val="0"/>
              <w:autoSpaceDE/>
              <w:autoSpaceDN/>
              <w:bidi w:val="0"/>
              <w:adjustRightInd/>
              <w:spacing w:line="400" w:lineRule="exact"/>
              <w:ind w:left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规格型号</w:t>
            </w:r>
          </w:p>
        </w:tc>
        <w:tc>
          <w:tcPr>
            <w:tcW w:w="855" w:type="dxa"/>
            <w:noWrap w:val="0"/>
            <w:vAlign w:val="center"/>
          </w:tcPr>
          <w:p w14:paraId="52BDA804">
            <w:pPr>
              <w:keepNext w:val="0"/>
              <w:keepLines w:val="0"/>
              <w:pageBreakBefore w:val="0"/>
              <w:kinsoku/>
              <w:wordWrap/>
              <w:overflowPunct/>
              <w:topLinePunct w:val="0"/>
              <w:autoSpaceDE/>
              <w:autoSpaceDN/>
              <w:bidi w:val="0"/>
              <w:adjustRightInd/>
              <w:spacing w:line="400" w:lineRule="exact"/>
              <w:ind w:left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lang w:eastAsia="zh-CN"/>
              </w:rPr>
              <w:t>暂定</w:t>
            </w:r>
            <w:r>
              <w:rPr>
                <w:rFonts w:hint="eastAsia" w:ascii="宋体" w:hAnsi="宋体" w:eastAsia="宋体" w:cs="宋体"/>
                <w:b/>
                <w:color w:val="auto"/>
                <w:sz w:val="24"/>
                <w:szCs w:val="24"/>
              </w:rPr>
              <w:t>数量</w:t>
            </w:r>
          </w:p>
        </w:tc>
        <w:tc>
          <w:tcPr>
            <w:tcW w:w="585" w:type="dxa"/>
            <w:noWrap w:val="0"/>
            <w:vAlign w:val="center"/>
          </w:tcPr>
          <w:p w14:paraId="19790444">
            <w:pPr>
              <w:keepNext w:val="0"/>
              <w:keepLines w:val="0"/>
              <w:pageBreakBefore w:val="0"/>
              <w:kinsoku/>
              <w:wordWrap/>
              <w:overflowPunct/>
              <w:topLinePunct w:val="0"/>
              <w:autoSpaceDE/>
              <w:autoSpaceDN/>
              <w:bidi w:val="0"/>
              <w:adjustRightInd/>
              <w:spacing w:line="400" w:lineRule="exact"/>
              <w:ind w:leftChars="0"/>
              <w:jc w:val="center"/>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单位</w:t>
            </w:r>
          </w:p>
        </w:tc>
        <w:tc>
          <w:tcPr>
            <w:tcW w:w="1260" w:type="dxa"/>
            <w:noWrap w:val="0"/>
            <w:vAlign w:val="center"/>
          </w:tcPr>
          <w:p w14:paraId="2F867DFB">
            <w:pPr>
              <w:keepNext w:val="0"/>
              <w:keepLines w:val="0"/>
              <w:pageBreakBefore w:val="0"/>
              <w:kinsoku/>
              <w:wordWrap/>
              <w:overflowPunct/>
              <w:topLinePunct w:val="0"/>
              <w:autoSpaceDE/>
              <w:autoSpaceDN/>
              <w:bidi w:val="0"/>
              <w:adjustRightInd/>
              <w:spacing w:line="400" w:lineRule="exact"/>
              <w:ind w:left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lang w:eastAsia="zh-CN"/>
              </w:rPr>
              <w:t>不</w:t>
            </w:r>
            <w:r>
              <w:rPr>
                <w:rFonts w:hint="eastAsia" w:ascii="宋体" w:hAnsi="宋体" w:eastAsia="宋体" w:cs="宋体"/>
                <w:b/>
                <w:color w:val="auto"/>
                <w:sz w:val="24"/>
                <w:szCs w:val="24"/>
              </w:rPr>
              <w:t>含税单价（元）</w:t>
            </w:r>
          </w:p>
        </w:tc>
        <w:tc>
          <w:tcPr>
            <w:tcW w:w="1335" w:type="dxa"/>
            <w:noWrap w:val="0"/>
            <w:vAlign w:val="center"/>
          </w:tcPr>
          <w:p w14:paraId="6DDE1384">
            <w:pPr>
              <w:keepNext w:val="0"/>
              <w:keepLines w:val="0"/>
              <w:pageBreakBefore w:val="0"/>
              <w:kinsoku/>
              <w:wordWrap/>
              <w:overflowPunct/>
              <w:topLinePunct w:val="0"/>
              <w:autoSpaceDE/>
              <w:autoSpaceDN/>
              <w:bidi w:val="0"/>
              <w:adjustRightInd/>
              <w:spacing w:line="400" w:lineRule="exact"/>
              <w:ind w:leftChars="0"/>
              <w:jc w:val="center"/>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不</w:t>
            </w:r>
            <w:r>
              <w:rPr>
                <w:rFonts w:hint="eastAsia" w:ascii="宋体" w:hAnsi="宋体" w:eastAsia="宋体" w:cs="宋体"/>
                <w:b/>
                <w:color w:val="auto"/>
                <w:sz w:val="24"/>
                <w:szCs w:val="24"/>
              </w:rPr>
              <w:t>含税</w:t>
            </w:r>
            <w:r>
              <w:rPr>
                <w:rFonts w:hint="eastAsia" w:ascii="宋体" w:hAnsi="宋体" w:eastAsia="宋体" w:cs="宋体"/>
                <w:b/>
                <w:color w:val="auto"/>
                <w:sz w:val="24"/>
                <w:szCs w:val="24"/>
                <w:lang w:eastAsia="zh-CN"/>
              </w:rPr>
              <w:t>总价</w:t>
            </w:r>
            <w:r>
              <w:rPr>
                <w:rFonts w:hint="eastAsia" w:ascii="宋体" w:hAnsi="宋体" w:eastAsia="宋体" w:cs="宋体"/>
                <w:b/>
                <w:color w:val="auto"/>
                <w:sz w:val="24"/>
                <w:szCs w:val="24"/>
              </w:rPr>
              <w:t>（元）</w:t>
            </w:r>
          </w:p>
        </w:tc>
        <w:tc>
          <w:tcPr>
            <w:tcW w:w="2219" w:type="dxa"/>
            <w:noWrap w:val="0"/>
            <w:vAlign w:val="center"/>
          </w:tcPr>
          <w:p w14:paraId="2B140A6C">
            <w:pPr>
              <w:keepNext w:val="0"/>
              <w:keepLines w:val="0"/>
              <w:pageBreakBefore w:val="0"/>
              <w:kinsoku/>
              <w:wordWrap/>
              <w:overflowPunct/>
              <w:topLinePunct w:val="0"/>
              <w:autoSpaceDE/>
              <w:autoSpaceDN/>
              <w:bidi w:val="0"/>
              <w:adjustRightInd/>
              <w:spacing w:line="400" w:lineRule="exact"/>
              <w:ind w:leftChars="0"/>
              <w:jc w:val="center"/>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备注</w:t>
            </w:r>
          </w:p>
        </w:tc>
      </w:tr>
      <w:tr w14:paraId="1BFC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0118" w:type="dxa"/>
            <w:gridSpan w:val="8"/>
            <w:noWrap w:val="0"/>
            <w:vAlign w:val="center"/>
          </w:tcPr>
          <w:p w14:paraId="5EC1581E">
            <w:pPr>
              <w:jc w:val="center"/>
              <w:rPr>
                <w:rFonts w:hint="eastAsia" w:ascii="宋体" w:hAnsi="宋体" w:eastAsia="宋体" w:cs="宋体"/>
                <w:b/>
                <w:color w:val="auto"/>
                <w:sz w:val="24"/>
                <w:szCs w:val="24"/>
                <w:lang w:eastAsia="zh-CN"/>
              </w:rPr>
            </w:pPr>
            <w:r>
              <w:rPr>
                <w:rFonts w:hint="eastAsia" w:ascii="Times New Roman" w:hAnsi="Times New Roman" w:eastAsia="方正小标宋简体" w:cs="Times New Roman"/>
                <w:bCs/>
                <w:sz w:val="40"/>
                <w:szCs w:val="40"/>
                <w:lang w:val="en-US" w:eastAsia="zh-CN"/>
              </w:rPr>
              <w:t>S513</w:t>
            </w:r>
            <w:r>
              <w:rPr>
                <w:rFonts w:hint="eastAsia" w:ascii="Times New Roman" w:hAnsi="Times New Roman" w:eastAsia="方正小标宋简体"/>
                <w:bCs/>
                <w:sz w:val="40"/>
                <w:szCs w:val="40"/>
                <w:lang w:val="en-US" w:eastAsia="zh-CN"/>
              </w:rPr>
              <w:t>项目办公家具、床上用品</w:t>
            </w:r>
          </w:p>
        </w:tc>
      </w:tr>
      <w:tr w14:paraId="1A04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54D0F44F">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1</w:t>
            </w:r>
          </w:p>
        </w:tc>
        <w:tc>
          <w:tcPr>
            <w:tcW w:w="957" w:type="dxa"/>
            <w:noWrap w:val="0"/>
            <w:vAlign w:val="center"/>
          </w:tcPr>
          <w:p w14:paraId="1D4DBE8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窗帘</w:t>
            </w:r>
          </w:p>
        </w:tc>
        <w:tc>
          <w:tcPr>
            <w:tcW w:w="2025" w:type="dxa"/>
            <w:noWrap w:val="0"/>
            <w:vAlign w:val="center"/>
          </w:tcPr>
          <w:p w14:paraId="18DE2E40">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净宽*净高：1.5*1.5的2扇；1.5*1.8的1扇；0.96*1.24的8扇；2.1*2.05的10扇；2.1*2.1的12扇；1.8*2.05的12扇</w:t>
            </w:r>
          </w:p>
        </w:tc>
        <w:tc>
          <w:tcPr>
            <w:tcW w:w="855" w:type="dxa"/>
            <w:noWrap w:val="0"/>
            <w:vAlign w:val="center"/>
          </w:tcPr>
          <w:p w14:paraId="04BFDF5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45</w:t>
            </w:r>
          </w:p>
        </w:tc>
        <w:tc>
          <w:tcPr>
            <w:tcW w:w="585" w:type="dxa"/>
            <w:noWrap w:val="0"/>
            <w:vAlign w:val="center"/>
          </w:tcPr>
          <w:p w14:paraId="407947B3">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副</w:t>
            </w:r>
          </w:p>
        </w:tc>
        <w:tc>
          <w:tcPr>
            <w:tcW w:w="1260" w:type="dxa"/>
            <w:noWrap w:val="0"/>
            <w:vAlign w:val="center"/>
          </w:tcPr>
          <w:p w14:paraId="74E6CF38">
            <w:pPr>
              <w:keepNext w:val="0"/>
              <w:keepLines w:val="0"/>
              <w:widowControl/>
              <w:suppressLineNumbers w:val="0"/>
              <w:jc w:val="center"/>
              <w:textAlignment w:val="center"/>
              <w:rPr>
                <w:rFonts w:hint="default"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240</w:t>
            </w:r>
          </w:p>
        </w:tc>
        <w:tc>
          <w:tcPr>
            <w:tcW w:w="1335" w:type="dxa"/>
            <w:noWrap w:val="0"/>
            <w:vAlign w:val="center"/>
          </w:tcPr>
          <w:p w14:paraId="6EDFD1A2">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10800</w:t>
            </w:r>
          </w:p>
        </w:tc>
        <w:tc>
          <w:tcPr>
            <w:tcW w:w="2219" w:type="dxa"/>
            <w:noWrap w:val="0"/>
            <w:vAlign w:val="center"/>
          </w:tcPr>
          <w:p w14:paraId="096DEBCB">
            <w:pPr>
              <w:jc w:val="center"/>
              <w:rPr>
                <w:rFonts w:hint="eastAsia" w:ascii="宋体" w:hAnsi="宋体" w:eastAsia="宋体" w:cs="宋体"/>
                <w:b/>
                <w:color w:val="auto"/>
                <w:sz w:val="24"/>
                <w:szCs w:val="24"/>
                <w:lang w:eastAsia="zh-CN"/>
              </w:rPr>
            </w:pPr>
            <w:r>
              <w:rPr>
                <w:rFonts w:hint="default" w:ascii="Times New Roman" w:hAnsi="Times New Roman" w:eastAsia="宋体" w:cs="Times New Roman"/>
                <w:b/>
                <w:i w:val="0"/>
                <w:color w:val="auto"/>
                <w:kern w:val="0"/>
                <w:sz w:val="24"/>
                <w:szCs w:val="24"/>
                <w:u w:val="none"/>
                <w:lang w:val="en-US" w:eastAsia="zh-CN" w:bidi="ar"/>
              </w:rPr>
              <w:drawing>
                <wp:inline distT="0" distB="0" distL="114300" distR="114300">
                  <wp:extent cx="1304290" cy="1214120"/>
                  <wp:effectExtent l="0" t="0" r="10160" b="5080"/>
                  <wp:docPr id="8" name="图片 1" descr="窗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窗帘"/>
                          <pic:cNvPicPr>
                            <a:picLocks noChangeAspect="1"/>
                          </pic:cNvPicPr>
                        </pic:nvPicPr>
                        <pic:blipFill>
                          <a:blip r:embed="rId7"/>
                          <a:stretch>
                            <a:fillRect/>
                          </a:stretch>
                        </pic:blipFill>
                        <pic:spPr>
                          <a:xfrm>
                            <a:off x="0" y="0"/>
                            <a:ext cx="1304290" cy="1214120"/>
                          </a:xfrm>
                          <a:prstGeom prst="rect">
                            <a:avLst/>
                          </a:prstGeom>
                          <a:noFill/>
                          <a:ln>
                            <a:noFill/>
                          </a:ln>
                        </pic:spPr>
                      </pic:pic>
                    </a:graphicData>
                  </a:graphic>
                </wp:inline>
              </w:drawing>
            </w:r>
          </w:p>
        </w:tc>
      </w:tr>
      <w:tr w14:paraId="0E86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0579943F">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2</w:t>
            </w:r>
          </w:p>
        </w:tc>
        <w:tc>
          <w:tcPr>
            <w:tcW w:w="957" w:type="dxa"/>
            <w:noWrap w:val="0"/>
            <w:vAlign w:val="center"/>
          </w:tcPr>
          <w:p w14:paraId="5B3F7FD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床上用品</w:t>
            </w:r>
          </w:p>
        </w:tc>
        <w:tc>
          <w:tcPr>
            <w:tcW w:w="2025" w:type="dxa"/>
            <w:noWrap w:val="0"/>
            <w:vAlign w:val="center"/>
          </w:tcPr>
          <w:p w14:paraId="576DAB13">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三件套、空调被、凉席、垫棉睡、枕头</w:t>
            </w:r>
          </w:p>
        </w:tc>
        <w:tc>
          <w:tcPr>
            <w:tcW w:w="855" w:type="dxa"/>
            <w:noWrap w:val="0"/>
            <w:vAlign w:val="center"/>
          </w:tcPr>
          <w:p w14:paraId="0BA4EF0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20</w:t>
            </w:r>
          </w:p>
        </w:tc>
        <w:tc>
          <w:tcPr>
            <w:tcW w:w="585" w:type="dxa"/>
            <w:noWrap w:val="0"/>
            <w:vAlign w:val="center"/>
          </w:tcPr>
          <w:p w14:paraId="5360CAF5">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套</w:t>
            </w:r>
          </w:p>
        </w:tc>
        <w:tc>
          <w:tcPr>
            <w:tcW w:w="1260" w:type="dxa"/>
            <w:noWrap w:val="0"/>
            <w:vAlign w:val="center"/>
          </w:tcPr>
          <w:p w14:paraId="4DF7F0F4">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default" w:ascii="Times New Roman" w:hAnsi="Times New Roman" w:eastAsia="宋体" w:cs="Times New Roman"/>
                <w:b/>
                <w:bCs/>
                <w:i w:val="0"/>
                <w:iCs w:val="0"/>
                <w:color w:val="000000"/>
                <w:kern w:val="0"/>
                <w:sz w:val="24"/>
                <w:szCs w:val="24"/>
                <w:u w:val="none"/>
                <w:lang w:val="en-US" w:eastAsia="zh-CN" w:bidi="ar"/>
              </w:rPr>
              <w:t>500</w:t>
            </w:r>
          </w:p>
        </w:tc>
        <w:tc>
          <w:tcPr>
            <w:tcW w:w="1335" w:type="dxa"/>
            <w:noWrap w:val="0"/>
            <w:vAlign w:val="center"/>
          </w:tcPr>
          <w:p w14:paraId="5D68D5A9">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10000</w:t>
            </w:r>
          </w:p>
        </w:tc>
        <w:tc>
          <w:tcPr>
            <w:tcW w:w="2219" w:type="dxa"/>
            <w:noWrap w:val="0"/>
            <w:vAlign w:val="center"/>
          </w:tcPr>
          <w:p w14:paraId="409C5179">
            <w:pPr>
              <w:jc w:val="center"/>
              <w:rPr>
                <w:rFonts w:hint="eastAsia" w:ascii="宋体" w:hAnsi="宋体" w:eastAsia="宋体" w:cs="宋体"/>
                <w:b/>
                <w:color w:val="auto"/>
                <w:sz w:val="24"/>
                <w:szCs w:val="24"/>
                <w:lang w:eastAsia="zh-CN"/>
              </w:rPr>
            </w:pPr>
          </w:p>
        </w:tc>
      </w:tr>
      <w:tr w14:paraId="1099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028F5DFA">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3</w:t>
            </w:r>
          </w:p>
        </w:tc>
        <w:tc>
          <w:tcPr>
            <w:tcW w:w="957" w:type="dxa"/>
            <w:noWrap w:val="0"/>
            <w:vAlign w:val="center"/>
          </w:tcPr>
          <w:p w14:paraId="198F255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插线板</w:t>
            </w:r>
          </w:p>
        </w:tc>
        <w:tc>
          <w:tcPr>
            <w:tcW w:w="2025" w:type="dxa"/>
            <w:noWrap w:val="0"/>
            <w:vAlign w:val="center"/>
          </w:tcPr>
          <w:p w14:paraId="1869CB3C">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总控3个两孔+3个五孔+线长1.8米</w:t>
            </w:r>
          </w:p>
        </w:tc>
        <w:tc>
          <w:tcPr>
            <w:tcW w:w="855" w:type="dxa"/>
            <w:noWrap w:val="0"/>
            <w:vAlign w:val="center"/>
          </w:tcPr>
          <w:p w14:paraId="34E2009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25</w:t>
            </w:r>
          </w:p>
        </w:tc>
        <w:tc>
          <w:tcPr>
            <w:tcW w:w="585" w:type="dxa"/>
            <w:noWrap w:val="0"/>
            <w:vAlign w:val="center"/>
          </w:tcPr>
          <w:p w14:paraId="2A46E9E5">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个</w:t>
            </w:r>
          </w:p>
        </w:tc>
        <w:tc>
          <w:tcPr>
            <w:tcW w:w="1260" w:type="dxa"/>
            <w:noWrap w:val="0"/>
            <w:vAlign w:val="center"/>
          </w:tcPr>
          <w:p w14:paraId="69569CE1">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default" w:ascii="Times New Roman" w:hAnsi="Times New Roman" w:eastAsia="宋体" w:cs="Times New Roman"/>
                <w:b/>
                <w:bCs/>
                <w:i w:val="0"/>
                <w:iCs w:val="0"/>
                <w:color w:val="000000"/>
                <w:kern w:val="0"/>
                <w:sz w:val="24"/>
                <w:szCs w:val="24"/>
                <w:u w:val="none"/>
                <w:lang w:val="en-US" w:eastAsia="zh-CN" w:bidi="ar"/>
              </w:rPr>
              <w:t>45</w:t>
            </w:r>
          </w:p>
        </w:tc>
        <w:tc>
          <w:tcPr>
            <w:tcW w:w="1335" w:type="dxa"/>
            <w:noWrap w:val="0"/>
            <w:vAlign w:val="center"/>
          </w:tcPr>
          <w:p w14:paraId="555B7D98">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1125</w:t>
            </w:r>
          </w:p>
        </w:tc>
        <w:tc>
          <w:tcPr>
            <w:tcW w:w="2219" w:type="dxa"/>
            <w:noWrap w:val="0"/>
            <w:vAlign w:val="center"/>
          </w:tcPr>
          <w:p w14:paraId="27254545">
            <w:pPr>
              <w:jc w:val="center"/>
              <w:rPr>
                <w:rFonts w:hint="eastAsia" w:ascii="宋体" w:hAnsi="宋体" w:eastAsia="宋体" w:cs="宋体"/>
                <w:b/>
                <w:color w:val="auto"/>
                <w:sz w:val="24"/>
                <w:szCs w:val="24"/>
                <w:lang w:eastAsia="zh-CN"/>
              </w:rPr>
            </w:pPr>
            <w:r>
              <w:rPr>
                <w:rFonts w:hint="eastAsia" w:cs="Times New Roman"/>
                <w:b/>
                <w:i w:val="0"/>
                <w:color w:val="auto"/>
                <w:kern w:val="0"/>
                <w:sz w:val="24"/>
                <w:szCs w:val="24"/>
                <w:u w:val="none"/>
                <w:lang w:val="en-US" w:eastAsia="zh-CN" w:bidi="ar"/>
              </w:rPr>
              <w:t>欧普</w:t>
            </w:r>
          </w:p>
        </w:tc>
      </w:tr>
      <w:tr w14:paraId="3C39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49037C65">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4</w:t>
            </w:r>
          </w:p>
        </w:tc>
        <w:tc>
          <w:tcPr>
            <w:tcW w:w="957" w:type="dxa"/>
            <w:noWrap w:val="0"/>
            <w:vAlign w:val="center"/>
          </w:tcPr>
          <w:p w14:paraId="36F6857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大排风扇</w:t>
            </w:r>
          </w:p>
        </w:tc>
        <w:tc>
          <w:tcPr>
            <w:tcW w:w="2025" w:type="dxa"/>
            <w:noWrap w:val="0"/>
            <w:vAlign w:val="center"/>
          </w:tcPr>
          <w:p w14:paraId="05A192E1">
            <w:pPr>
              <w:keepNext w:val="0"/>
              <w:keepLines w:val="0"/>
              <w:widowControl/>
              <w:suppressLineNumbers w:val="0"/>
              <w:jc w:val="center"/>
              <w:textAlignment w:val="center"/>
              <w:rPr>
                <w:rFonts w:hint="eastAsia" w:ascii="宋体" w:hAnsi="宋体" w:eastAsia="宋体" w:cs="宋体"/>
                <w:b/>
                <w:color w:val="auto"/>
                <w:sz w:val="24"/>
                <w:szCs w:val="24"/>
              </w:rPr>
            </w:pPr>
          </w:p>
        </w:tc>
        <w:tc>
          <w:tcPr>
            <w:tcW w:w="855" w:type="dxa"/>
            <w:noWrap w:val="0"/>
            <w:vAlign w:val="center"/>
          </w:tcPr>
          <w:p w14:paraId="039C270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2</w:t>
            </w:r>
          </w:p>
        </w:tc>
        <w:tc>
          <w:tcPr>
            <w:tcW w:w="585" w:type="dxa"/>
            <w:noWrap w:val="0"/>
            <w:vAlign w:val="center"/>
          </w:tcPr>
          <w:p w14:paraId="11F0E47F">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个</w:t>
            </w:r>
          </w:p>
        </w:tc>
        <w:tc>
          <w:tcPr>
            <w:tcW w:w="1260" w:type="dxa"/>
            <w:noWrap w:val="0"/>
            <w:vAlign w:val="center"/>
          </w:tcPr>
          <w:p w14:paraId="43A982A7">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default" w:ascii="Times New Roman" w:hAnsi="Times New Roman" w:eastAsia="宋体" w:cs="Times New Roman"/>
                <w:b/>
                <w:bCs/>
                <w:i w:val="0"/>
                <w:iCs w:val="0"/>
                <w:color w:val="000000"/>
                <w:kern w:val="0"/>
                <w:sz w:val="24"/>
                <w:szCs w:val="24"/>
                <w:u w:val="none"/>
                <w:lang w:val="en-US" w:eastAsia="zh-CN" w:bidi="ar"/>
              </w:rPr>
              <w:t>200</w:t>
            </w:r>
          </w:p>
        </w:tc>
        <w:tc>
          <w:tcPr>
            <w:tcW w:w="1335" w:type="dxa"/>
            <w:noWrap w:val="0"/>
            <w:vAlign w:val="center"/>
          </w:tcPr>
          <w:p w14:paraId="623F879D">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400</w:t>
            </w:r>
          </w:p>
        </w:tc>
        <w:tc>
          <w:tcPr>
            <w:tcW w:w="2219" w:type="dxa"/>
            <w:noWrap w:val="0"/>
            <w:vAlign w:val="center"/>
          </w:tcPr>
          <w:p w14:paraId="4EE8E053">
            <w:pPr>
              <w:jc w:val="center"/>
              <w:rPr>
                <w:rFonts w:hint="eastAsia" w:ascii="宋体" w:hAnsi="宋体" w:eastAsia="宋体" w:cs="宋体"/>
                <w:b/>
                <w:color w:val="auto"/>
                <w:sz w:val="24"/>
                <w:szCs w:val="24"/>
                <w:lang w:eastAsia="zh-CN"/>
              </w:rPr>
            </w:pPr>
            <w:r>
              <w:rPr>
                <w:rFonts w:hint="default" w:ascii="Times New Roman" w:hAnsi="Times New Roman" w:eastAsia="宋体" w:cs="Times New Roman"/>
                <w:b/>
                <w:i w:val="0"/>
                <w:color w:val="auto"/>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69850</wp:posOffset>
                  </wp:positionV>
                  <wp:extent cx="1260475" cy="1189355"/>
                  <wp:effectExtent l="0" t="0" r="15875" b="10795"/>
                  <wp:wrapSquare wrapText="bothSides"/>
                  <wp:docPr id="7" name="图片 8" descr="排风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排风扇"/>
                          <pic:cNvPicPr>
                            <a:picLocks noChangeAspect="1"/>
                          </pic:cNvPicPr>
                        </pic:nvPicPr>
                        <pic:blipFill>
                          <a:blip r:embed="rId8"/>
                          <a:stretch>
                            <a:fillRect/>
                          </a:stretch>
                        </pic:blipFill>
                        <pic:spPr>
                          <a:xfrm>
                            <a:off x="0" y="0"/>
                            <a:ext cx="1260475" cy="1189355"/>
                          </a:xfrm>
                          <a:prstGeom prst="rect">
                            <a:avLst/>
                          </a:prstGeom>
                          <a:noFill/>
                          <a:ln>
                            <a:noFill/>
                          </a:ln>
                        </pic:spPr>
                      </pic:pic>
                    </a:graphicData>
                  </a:graphic>
                </wp:anchor>
              </w:drawing>
            </w:r>
          </w:p>
        </w:tc>
      </w:tr>
      <w:tr w14:paraId="0EE0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4DE76D4B">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5</w:t>
            </w:r>
          </w:p>
        </w:tc>
        <w:tc>
          <w:tcPr>
            <w:tcW w:w="957" w:type="dxa"/>
            <w:noWrap w:val="0"/>
            <w:vAlign w:val="center"/>
          </w:tcPr>
          <w:p w14:paraId="3A79AC1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文件柜</w:t>
            </w:r>
          </w:p>
        </w:tc>
        <w:tc>
          <w:tcPr>
            <w:tcW w:w="2025" w:type="dxa"/>
            <w:noWrap w:val="0"/>
            <w:vAlign w:val="center"/>
          </w:tcPr>
          <w:p w14:paraId="2F816274">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850*390*1800</w:t>
            </w:r>
          </w:p>
        </w:tc>
        <w:tc>
          <w:tcPr>
            <w:tcW w:w="855" w:type="dxa"/>
            <w:noWrap w:val="0"/>
            <w:vAlign w:val="center"/>
          </w:tcPr>
          <w:p w14:paraId="3A644F9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28</w:t>
            </w:r>
          </w:p>
        </w:tc>
        <w:tc>
          <w:tcPr>
            <w:tcW w:w="585" w:type="dxa"/>
            <w:noWrap w:val="0"/>
            <w:vAlign w:val="center"/>
          </w:tcPr>
          <w:p w14:paraId="66746193">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组</w:t>
            </w:r>
          </w:p>
        </w:tc>
        <w:tc>
          <w:tcPr>
            <w:tcW w:w="1260" w:type="dxa"/>
            <w:noWrap w:val="0"/>
            <w:vAlign w:val="center"/>
          </w:tcPr>
          <w:p w14:paraId="0581B0FD">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default" w:ascii="Times New Roman" w:hAnsi="Times New Roman" w:eastAsia="宋体" w:cs="Times New Roman"/>
                <w:b/>
                <w:bCs/>
                <w:i w:val="0"/>
                <w:iCs w:val="0"/>
                <w:color w:val="000000"/>
                <w:kern w:val="0"/>
                <w:sz w:val="24"/>
                <w:szCs w:val="24"/>
                <w:u w:val="none"/>
                <w:lang w:val="en-US" w:eastAsia="zh-CN" w:bidi="ar"/>
              </w:rPr>
              <w:t>900</w:t>
            </w:r>
          </w:p>
        </w:tc>
        <w:tc>
          <w:tcPr>
            <w:tcW w:w="1335" w:type="dxa"/>
            <w:noWrap w:val="0"/>
            <w:vAlign w:val="center"/>
          </w:tcPr>
          <w:p w14:paraId="4A61C99F">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25200</w:t>
            </w:r>
          </w:p>
        </w:tc>
        <w:tc>
          <w:tcPr>
            <w:tcW w:w="2219" w:type="dxa"/>
            <w:noWrap w:val="0"/>
            <w:vAlign w:val="center"/>
          </w:tcPr>
          <w:p w14:paraId="1B8C26C5">
            <w:pPr>
              <w:keepNext w:val="0"/>
              <w:keepLines w:val="0"/>
              <w:widowControl/>
              <w:suppressLineNumbers w:val="0"/>
              <w:jc w:val="center"/>
              <w:textAlignment w:val="center"/>
              <w:rPr>
                <w:rFonts w:hint="eastAsia" w:ascii="宋体" w:hAnsi="宋体" w:eastAsia="宋体" w:cs="宋体"/>
                <w:b/>
                <w:color w:val="auto"/>
                <w:sz w:val="24"/>
                <w:szCs w:val="24"/>
                <w:lang w:eastAsia="zh-CN"/>
              </w:rPr>
            </w:pPr>
          </w:p>
        </w:tc>
      </w:tr>
      <w:tr w14:paraId="0D56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7EC12CD6">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6</w:t>
            </w:r>
          </w:p>
        </w:tc>
        <w:tc>
          <w:tcPr>
            <w:tcW w:w="957" w:type="dxa"/>
            <w:noWrap w:val="0"/>
            <w:vAlign w:val="center"/>
          </w:tcPr>
          <w:p w14:paraId="6F7B118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办公桌</w:t>
            </w:r>
          </w:p>
        </w:tc>
        <w:tc>
          <w:tcPr>
            <w:tcW w:w="2025" w:type="dxa"/>
            <w:noWrap w:val="0"/>
            <w:vAlign w:val="center"/>
          </w:tcPr>
          <w:p w14:paraId="2E43F459">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1400*1200*750</w:t>
            </w:r>
          </w:p>
        </w:tc>
        <w:tc>
          <w:tcPr>
            <w:tcW w:w="855" w:type="dxa"/>
            <w:noWrap w:val="0"/>
            <w:vAlign w:val="center"/>
          </w:tcPr>
          <w:p w14:paraId="13F470D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4</w:t>
            </w:r>
          </w:p>
        </w:tc>
        <w:tc>
          <w:tcPr>
            <w:tcW w:w="585" w:type="dxa"/>
            <w:noWrap w:val="0"/>
            <w:vAlign w:val="center"/>
          </w:tcPr>
          <w:p w14:paraId="7B8F0D26">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张</w:t>
            </w:r>
          </w:p>
        </w:tc>
        <w:tc>
          <w:tcPr>
            <w:tcW w:w="1260" w:type="dxa"/>
            <w:noWrap w:val="0"/>
            <w:vAlign w:val="center"/>
          </w:tcPr>
          <w:p w14:paraId="0297B62C">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default" w:ascii="Times New Roman" w:hAnsi="Times New Roman" w:eastAsia="宋体" w:cs="Times New Roman"/>
                <w:b/>
                <w:bCs/>
                <w:i w:val="0"/>
                <w:iCs w:val="0"/>
                <w:color w:val="000000"/>
                <w:kern w:val="0"/>
                <w:sz w:val="24"/>
                <w:szCs w:val="24"/>
                <w:u w:val="none"/>
                <w:lang w:val="en-US" w:eastAsia="zh-CN" w:bidi="ar"/>
              </w:rPr>
              <w:t>700</w:t>
            </w:r>
          </w:p>
        </w:tc>
        <w:tc>
          <w:tcPr>
            <w:tcW w:w="1335" w:type="dxa"/>
            <w:noWrap w:val="0"/>
            <w:vAlign w:val="center"/>
          </w:tcPr>
          <w:p w14:paraId="39FBBEF8">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2800</w:t>
            </w:r>
          </w:p>
        </w:tc>
        <w:tc>
          <w:tcPr>
            <w:tcW w:w="2219" w:type="dxa"/>
            <w:noWrap w:val="0"/>
            <w:vAlign w:val="center"/>
          </w:tcPr>
          <w:p w14:paraId="69343EAF">
            <w:pPr>
              <w:jc w:val="center"/>
              <w:rPr>
                <w:rFonts w:hint="eastAsia" w:ascii="宋体" w:hAnsi="宋体" w:eastAsia="宋体" w:cs="宋体"/>
                <w:b/>
                <w:color w:val="auto"/>
                <w:sz w:val="24"/>
                <w:szCs w:val="24"/>
                <w:lang w:eastAsia="zh-CN"/>
              </w:rPr>
            </w:pPr>
          </w:p>
        </w:tc>
      </w:tr>
      <w:tr w14:paraId="4A68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7B88F38C">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7</w:t>
            </w:r>
          </w:p>
        </w:tc>
        <w:tc>
          <w:tcPr>
            <w:tcW w:w="957" w:type="dxa"/>
            <w:noWrap w:val="0"/>
            <w:vAlign w:val="center"/>
          </w:tcPr>
          <w:p w14:paraId="422D247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办公桌</w:t>
            </w:r>
          </w:p>
        </w:tc>
        <w:tc>
          <w:tcPr>
            <w:tcW w:w="2025" w:type="dxa"/>
            <w:noWrap w:val="0"/>
            <w:vAlign w:val="center"/>
          </w:tcPr>
          <w:p w14:paraId="49ABE9DD">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1400*700*750</w:t>
            </w:r>
          </w:p>
        </w:tc>
        <w:tc>
          <w:tcPr>
            <w:tcW w:w="855" w:type="dxa"/>
            <w:noWrap w:val="0"/>
            <w:vAlign w:val="center"/>
          </w:tcPr>
          <w:p w14:paraId="1072D42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4</w:t>
            </w:r>
          </w:p>
        </w:tc>
        <w:tc>
          <w:tcPr>
            <w:tcW w:w="585" w:type="dxa"/>
            <w:noWrap w:val="0"/>
            <w:vAlign w:val="center"/>
          </w:tcPr>
          <w:p w14:paraId="133F5B2F">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张</w:t>
            </w:r>
          </w:p>
        </w:tc>
        <w:tc>
          <w:tcPr>
            <w:tcW w:w="1260" w:type="dxa"/>
            <w:noWrap w:val="0"/>
            <w:vAlign w:val="center"/>
          </w:tcPr>
          <w:p w14:paraId="66C792B6">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default" w:ascii="Times New Roman" w:hAnsi="Times New Roman" w:eastAsia="宋体" w:cs="Times New Roman"/>
                <w:b/>
                <w:bCs/>
                <w:i w:val="0"/>
                <w:iCs w:val="0"/>
                <w:color w:val="000000"/>
                <w:kern w:val="0"/>
                <w:sz w:val="24"/>
                <w:szCs w:val="24"/>
                <w:u w:val="none"/>
                <w:lang w:val="en-US" w:eastAsia="zh-CN" w:bidi="ar"/>
              </w:rPr>
              <w:t>500</w:t>
            </w:r>
          </w:p>
        </w:tc>
        <w:tc>
          <w:tcPr>
            <w:tcW w:w="1335" w:type="dxa"/>
            <w:noWrap w:val="0"/>
            <w:vAlign w:val="center"/>
          </w:tcPr>
          <w:p w14:paraId="1A31C21D">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2000</w:t>
            </w:r>
          </w:p>
        </w:tc>
        <w:tc>
          <w:tcPr>
            <w:tcW w:w="2219" w:type="dxa"/>
            <w:noWrap w:val="0"/>
            <w:vAlign w:val="center"/>
          </w:tcPr>
          <w:p w14:paraId="092FB5CC">
            <w:pPr>
              <w:jc w:val="center"/>
              <w:rPr>
                <w:rFonts w:hint="eastAsia" w:ascii="宋体" w:hAnsi="宋体" w:eastAsia="宋体" w:cs="宋体"/>
                <w:b/>
                <w:color w:val="auto"/>
                <w:sz w:val="24"/>
                <w:szCs w:val="24"/>
                <w:lang w:eastAsia="zh-CN"/>
              </w:rPr>
            </w:pPr>
          </w:p>
        </w:tc>
      </w:tr>
      <w:tr w14:paraId="4E4C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63E5AB8D">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8</w:t>
            </w:r>
          </w:p>
        </w:tc>
        <w:tc>
          <w:tcPr>
            <w:tcW w:w="957" w:type="dxa"/>
            <w:noWrap w:val="0"/>
            <w:vAlign w:val="center"/>
          </w:tcPr>
          <w:p w14:paraId="5BEDAC6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办公椅</w:t>
            </w:r>
          </w:p>
        </w:tc>
        <w:tc>
          <w:tcPr>
            <w:tcW w:w="2025" w:type="dxa"/>
            <w:noWrap w:val="0"/>
            <w:vAlign w:val="center"/>
          </w:tcPr>
          <w:p w14:paraId="16BE7A3F">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580*455*1180</w:t>
            </w:r>
          </w:p>
        </w:tc>
        <w:tc>
          <w:tcPr>
            <w:tcW w:w="855" w:type="dxa"/>
            <w:noWrap w:val="0"/>
            <w:vAlign w:val="center"/>
          </w:tcPr>
          <w:p w14:paraId="29370AD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35</w:t>
            </w:r>
          </w:p>
        </w:tc>
        <w:tc>
          <w:tcPr>
            <w:tcW w:w="585" w:type="dxa"/>
            <w:noWrap w:val="0"/>
            <w:vAlign w:val="center"/>
          </w:tcPr>
          <w:p w14:paraId="71A6F1A9">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把</w:t>
            </w:r>
          </w:p>
        </w:tc>
        <w:tc>
          <w:tcPr>
            <w:tcW w:w="1260" w:type="dxa"/>
            <w:noWrap w:val="0"/>
            <w:vAlign w:val="center"/>
          </w:tcPr>
          <w:p w14:paraId="45281C12">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default" w:ascii="Times New Roman" w:hAnsi="Times New Roman" w:eastAsia="宋体" w:cs="Times New Roman"/>
                <w:b/>
                <w:bCs/>
                <w:i w:val="0"/>
                <w:iCs w:val="0"/>
                <w:color w:val="000000"/>
                <w:kern w:val="0"/>
                <w:sz w:val="24"/>
                <w:szCs w:val="24"/>
                <w:u w:val="none"/>
                <w:lang w:val="en-US" w:eastAsia="zh-CN" w:bidi="ar"/>
              </w:rPr>
              <w:t>180</w:t>
            </w:r>
          </w:p>
        </w:tc>
        <w:tc>
          <w:tcPr>
            <w:tcW w:w="1335" w:type="dxa"/>
            <w:noWrap w:val="0"/>
            <w:vAlign w:val="center"/>
          </w:tcPr>
          <w:p w14:paraId="25501C14">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6300</w:t>
            </w:r>
          </w:p>
        </w:tc>
        <w:tc>
          <w:tcPr>
            <w:tcW w:w="2219" w:type="dxa"/>
            <w:noWrap w:val="0"/>
            <w:vAlign w:val="center"/>
          </w:tcPr>
          <w:p w14:paraId="5DB9DAC2">
            <w:pPr>
              <w:jc w:val="left"/>
              <w:rPr>
                <w:rFonts w:hint="eastAsia" w:ascii="宋体" w:hAnsi="宋体" w:eastAsia="宋体" w:cs="宋体"/>
                <w:b/>
                <w:color w:val="auto"/>
                <w:sz w:val="24"/>
                <w:szCs w:val="24"/>
                <w:lang w:eastAsia="zh-CN"/>
              </w:rPr>
            </w:pPr>
          </w:p>
        </w:tc>
      </w:tr>
      <w:tr w14:paraId="2E96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09746B21">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9</w:t>
            </w:r>
          </w:p>
        </w:tc>
        <w:tc>
          <w:tcPr>
            <w:tcW w:w="957" w:type="dxa"/>
            <w:noWrap w:val="0"/>
            <w:vAlign w:val="center"/>
          </w:tcPr>
          <w:p w14:paraId="69AF6BD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塑料独凳</w:t>
            </w:r>
          </w:p>
        </w:tc>
        <w:tc>
          <w:tcPr>
            <w:tcW w:w="2025" w:type="dxa"/>
            <w:noWrap w:val="0"/>
            <w:vAlign w:val="center"/>
          </w:tcPr>
          <w:p w14:paraId="0252B764">
            <w:pPr>
              <w:keepNext w:val="0"/>
              <w:keepLines w:val="0"/>
              <w:widowControl/>
              <w:suppressLineNumbers w:val="0"/>
              <w:jc w:val="center"/>
              <w:textAlignment w:val="center"/>
              <w:rPr>
                <w:rFonts w:hint="eastAsia" w:ascii="宋体" w:hAnsi="宋体" w:eastAsia="宋体" w:cs="宋体"/>
                <w:b/>
                <w:color w:val="auto"/>
                <w:sz w:val="24"/>
                <w:szCs w:val="24"/>
              </w:rPr>
            </w:pPr>
          </w:p>
        </w:tc>
        <w:tc>
          <w:tcPr>
            <w:tcW w:w="855" w:type="dxa"/>
            <w:noWrap w:val="0"/>
            <w:vAlign w:val="center"/>
          </w:tcPr>
          <w:p w14:paraId="636DA23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20</w:t>
            </w:r>
          </w:p>
        </w:tc>
        <w:tc>
          <w:tcPr>
            <w:tcW w:w="585" w:type="dxa"/>
            <w:noWrap w:val="0"/>
            <w:vAlign w:val="center"/>
          </w:tcPr>
          <w:p w14:paraId="03823CA3">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张</w:t>
            </w:r>
          </w:p>
        </w:tc>
        <w:tc>
          <w:tcPr>
            <w:tcW w:w="1260" w:type="dxa"/>
            <w:noWrap w:val="0"/>
            <w:vAlign w:val="center"/>
          </w:tcPr>
          <w:p w14:paraId="0A8D718C">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default" w:ascii="Times New Roman" w:hAnsi="Times New Roman" w:eastAsia="宋体" w:cs="Times New Roman"/>
                <w:b/>
                <w:bCs/>
                <w:i w:val="0"/>
                <w:iCs w:val="0"/>
                <w:color w:val="000000"/>
                <w:kern w:val="0"/>
                <w:sz w:val="24"/>
                <w:szCs w:val="24"/>
                <w:u w:val="none"/>
                <w:lang w:val="en-US" w:eastAsia="zh-CN" w:bidi="ar"/>
              </w:rPr>
              <w:t>15</w:t>
            </w:r>
          </w:p>
        </w:tc>
        <w:tc>
          <w:tcPr>
            <w:tcW w:w="1335" w:type="dxa"/>
            <w:noWrap w:val="0"/>
            <w:vAlign w:val="center"/>
          </w:tcPr>
          <w:p w14:paraId="1B7DC0AD">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300</w:t>
            </w:r>
          </w:p>
        </w:tc>
        <w:tc>
          <w:tcPr>
            <w:tcW w:w="2219" w:type="dxa"/>
            <w:noWrap w:val="0"/>
            <w:vAlign w:val="center"/>
          </w:tcPr>
          <w:p w14:paraId="7FB99151">
            <w:pPr>
              <w:jc w:val="left"/>
              <w:rPr>
                <w:rFonts w:hint="eastAsia" w:ascii="宋体" w:hAnsi="宋体" w:eastAsia="宋体" w:cs="宋体"/>
                <w:b/>
                <w:color w:val="auto"/>
                <w:sz w:val="24"/>
                <w:szCs w:val="24"/>
                <w:lang w:eastAsia="zh-CN"/>
              </w:rPr>
            </w:pPr>
          </w:p>
        </w:tc>
      </w:tr>
      <w:tr w14:paraId="05E5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0FD9D0EE">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10</w:t>
            </w:r>
          </w:p>
        </w:tc>
        <w:tc>
          <w:tcPr>
            <w:tcW w:w="957" w:type="dxa"/>
            <w:noWrap w:val="0"/>
            <w:vAlign w:val="center"/>
          </w:tcPr>
          <w:p w14:paraId="4319BFB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食堂留样柜</w:t>
            </w:r>
          </w:p>
        </w:tc>
        <w:tc>
          <w:tcPr>
            <w:tcW w:w="2025" w:type="dxa"/>
            <w:noWrap w:val="0"/>
            <w:vAlign w:val="center"/>
          </w:tcPr>
          <w:p w14:paraId="1CB9BE40">
            <w:pPr>
              <w:keepNext w:val="0"/>
              <w:keepLines w:val="0"/>
              <w:widowControl/>
              <w:suppressLineNumbers w:val="0"/>
              <w:jc w:val="center"/>
              <w:textAlignment w:val="center"/>
              <w:rPr>
                <w:rFonts w:hint="eastAsia" w:ascii="宋体" w:hAnsi="宋体" w:eastAsia="宋体" w:cs="宋体"/>
                <w:b/>
                <w:color w:val="auto"/>
                <w:sz w:val="24"/>
                <w:szCs w:val="24"/>
              </w:rPr>
            </w:pPr>
          </w:p>
        </w:tc>
        <w:tc>
          <w:tcPr>
            <w:tcW w:w="855" w:type="dxa"/>
            <w:noWrap w:val="0"/>
            <w:vAlign w:val="center"/>
          </w:tcPr>
          <w:p w14:paraId="3FB0C5A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1</w:t>
            </w:r>
          </w:p>
        </w:tc>
        <w:tc>
          <w:tcPr>
            <w:tcW w:w="585" w:type="dxa"/>
            <w:noWrap w:val="0"/>
            <w:vAlign w:val="center"/>
          </w:tcPr>
          <w:p w14:paraId="433C4120">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个</w:t>
            </w:r>
          </w:p>
        </w:tc>
        <w:tc>
          <w:tcPr>
            <w:tcW w:w="1260" w:type="dxa"/>
            <w:noWrap w:val="0"/>
            <w:vAlign w:val="center"/>
          </w:tcPr>
          <w:p w14:paraId="4BE967C1">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default" w:ascii="Times New Roman" w:hAnsi="Times New Roman" w:eastAsia="宋体" w:cs="Times New Roman"/>
                <w:b/>
                <w:bCs/>
                <w:i w:val="0"/>
                <w:iCs w:val="0"/>
                <w:color w:val="000000"/>
                <w:kern w:val="0"/>
                <w:sz w:val="24"/>
                <w:szCs w:val="24"/>
                <w:u w:val="none"/>
                <w:lang w:val="en-US" w:eastAsia="zh-CN" w:bidi="ar"/>
              </w:rPr>
              <w:t>850</w:t>
            </w:r>
          </w:p>
        </w:tc>
        <w:tc>
          <w:tcPr>
            <w:tcW w:w="1335" w:type="dxa"/>
            <w:noWrap w:val="0"/>
            <w:vAlign w:val="center"/>
          </w:tcPr>
          <w:p w14:paraId="6271BC5B">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850</w:t>
            </w:r>
          </w:p>
        </w:tc>
        <w:tc>
          <w:tcPr>
            <w:tcW w:w="2219" w:type="dxa"/>
            <w:noWrap w:val="0"/>
            <w:vAlign w:val="center"/>
          </w:tcPr>
          <w:p w14:paraId="693BBB3C">
            <w:pPr>
              <w:jc w:val="left"/>
              <w:rPr>
                <w:rFonts w:hint="eastAsia" w:ascii="宋体" w:hAnsi="宋体" w:eastAsia="宋体" w:cs="宋体"/>
                <w:b/>
                <w:color w:val="auto"/>
                <w:sz w:val="24"/>
                <w:szCs w:val="24"/>
                <w:lang w:eastAsia="zh-CN"/>
              </w:rPr>
            </w:pPr>
          </w:p>
        </w:tc>
      </w:tr>
      <w:tr w14:paraId="08A5C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753E0F1B">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11</w:t>
            </w:r>
          </w:p>
        </w:tc>
        <w:tc>
          <w:tcPr>
            <w:tcW w:w="957" w:type="dxa"/>
            <w:noWrap w:val="0"/>
            <w:vAlign w:val="center"/>
          </w:tcPr>
          <w:p w14:paraId="4AC76D2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食堂留样盒</w:t>
            </w:r>
          </w:p>
        </w:tc>
        <w:tc>
          <w:tcPr>
            <w:tcW w:w="2025" w:type="dxa"/>
            <w:noWrap w:val="0"/>
            <w:vAlign w:val="center"/>
          </w:tcPr>
          <w:p w14:paraId="3EB02EB8">
            <w:pPr>
              <w:keepNext w:val="0"/>
              <w:keepLines w:val="0"/>
              <w:widowControl/>
              <w:suppressLineNumbers w:val="0"/>
              <w:jc w:val="center"/>
              <w:textAlignment w:val="center"/>
              <w:rPr>
                <w:rFonts w:hint="eastAsia" w:ascii="宋体" w:hAnsi="宋体" w:eastAsia="宋体" w:cs="宋体"/>
                <w:b/>
                <w:color w:val="auto"/>
                <w:sz w:val="24"/>
                <w:szCs w:val="24"/>
              </w:rPr>
            </w:pPr>
          </w:p>
        </w:tc>
        <w:tc>
          <w:tcPr>
            <w:tcW w:w="855" w:type="dxa"/>
            <w:noWrap w:val="0"/>
            <w:vAlign w:val="center"/>
          </w:tcPr>
          <w:p w14:paraId="623E2AF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50</w:t>
            </w:r>
          </w:p>
        </w:tc>
        <w:tc>
          <w:tcPr>
            <w:tcW w:w="585" w:type="dxa"/>
            <w:noWrap w:val="0"/>
            <w:vAlign w:val="center"/>
          </w:tcPr>
          <w:p w14:paraId="786A8E22">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个</w:t>
            </w:r>
          </w:p>
        </w:tc>
        <w:tc>
          <w:tcPr>
            <w:tcW w:w="1260" w:type="dxa"/>
            <w:noWrap w:val="0"/>
            <w:vAlign w:val="center"/>
          </w:tcPr>
          <w:p w14:paraId="64DA1D52">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default" w:ascii="Times New Roman" w:hAnsi="Times New Roman" w:eastAsia="宋体" w:cs="Times New Roman"/>
                <w:b/>
                <w:bCs/>
                <w:i w:val="0"/>
                <w:iCs w:val="0"/>
                <w:color w:val="000000"/>
                <w:kern w:val="0"/>
                <w:sz w:val="24"/>
                <w:szCs w:val="24"/>
                <w:u w:val="none"/>
                <w:lang w:val="en-US" w:eastAsia="zh-CN" w:bidi="ar"/>
              </w:rPr>
              <w:t>10</w:t>
            </w:r>
          </w:p>
        </w:tc>
        <w:tc>
          <w:tcPr>
            <w:tcW w:w="1335" w:type="dxa"/>
            <w:noWrap w:val="0"/>
            <w:vAlign w:val="center"/>
          </w:tcPr>
          <w:p w14:paraId="1B236F10">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500</w:t>
            </w:r>
          </w:p>
        </w:tc>
        <w:tc>
          <w:tcPr>
            <w:tcW w:w="2219" w:type="dxa"/>
            <w:noWrap w:val="0"/>
            <w:vAlign w:val="center"/>
          </w:tcPr>
          <w:p w14:paraId="10A3B3DD">
            <w:pPr>
              <w:jc w:val="left"/>
              <w:rPr>
                <w:rFonts w:hint="eastAsia" w:ascii="宋体" w:hAnsi="宋体" w:eastAsia="宋体" w:cs="宋体"/>
                <w:b/>
                <w:color w:val="auto"/>
                <w:sz w:val="24"/>
                <w:szCs w:val="24"/>
                <w:lang w:eastAsia="zh-CN"/>
              </w:rPr>
            </w:pPr>
          </w:p>
        </w:tc>
      </w:tr>
      <w:tr w14:paraId="3787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2FE55ACF">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12</w:t>
            </w:r>
          </w:p>
        </w:tc>
        <w:tc>
          <w:tcPr>
            <w:tcW w:w="957" w:type="dxa"/>
            <w:noWrap w:val="0"/>
            <w:vAlign w:val="center"/>
          </w:tcPr>
          <w:p w14:paraId="3281B44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default" w:ascii="Times New Roman" w:hAnsi="Times New Roman" w:eastAsia="宋体" w:cs="Times New Roman"/>
                <w:b w:val="0"/>
                <w:bCs w:val="0"/>
                <w:i w:val="0"/>
                <w:color w:val="auto"/>
                <w:kern w:val="0"/>
                <w:sz w:val="24"/>
                <w:szCs w:val="24"/>
                <w:u w:val="none"/>
                <w:lang w:val="en-US" w:eastAsia="zh-CN" w:bidi="ar"/>
              </w:rPr>
              <w:t>花洒</w:t>
            </w:r>
          </w:p>
        </w:tc>
        <w:tc>
          <w:tcPr>
            <w:tcW w:w="2025" w:type="dxa"/>
            <w:noWrap w:val="0"/>
            <w:vAlign w:val="center"/>
          </w:tcPr>
          <w:p w14:paraId="4BF97D8E">
            <w:pPr>
              <w:keepNext w:val="0"/>
              <w:keepLines w:val="0"/>
              <w:widowControl/>
              <w:suppressLineNumbers w:val="0"/>
              <w:jc w:val="center"/>
              <w:textAlignment w:val="center"/>
              <w:rPr>
                <w:rFonts w:hint="eastAsia" w:ascii="宋体" w:hAnsi="宋体" w:eastAsia="宋体" w:cs="宋体"/>
                <w:b/>
                <w:color w:val="auto"/>
                <w:sz w:val="24"/>
                <w:szCs w:val="24"/>
              </w:rPr>
            </w:pPr>
            <w:r>
              <w:rPr>
                <w:rFonts w:hint="default" w:ascii="Times New Roman" w:hAnsi="Times New Roman" w:eastAsia="宋体" w:cs="Times New Roman"/>
                <w:b w:val="0"/>
                <w:bCs w:val="0"/>
                <w:i w:val="0"/>
                <w:color w:val="auto"/>
                <w:kern w:val="0"/>
                <w:sz w:val="24"/>
                <w:szCs w:val="24"/>
                <w:u w:val="none"/>
                <w:lang w:val="en-US" w:eastAsia="zh-CN" w:bidi="ar"/>
              </w:rPr>
              <w:t>两联向下龙头、不锈钢增压手喷、1.5米不锈钢软管、免钉底座和曲脚及装饰盖</w:t>
            </w:r>
          </w:p>
        </w:tc>
        <w:tc>
          <w:tcPr>
            <w:tcW w:w="855" w:type="dxa"/>
            <w:noWrap w:val="0"/>
            <w:vAlign w:val="center"/>
          </w:tcPr>
          <w:p w14:paraId="6866626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3</w:t>
            </w:r>
          </w:p>
        </w:tc>
        <w:tc>
          <w:tcPr>
            <w:tcW w:w="585" w:type="dxa"/>
            <w:noWrap w:val="0"/>
            <w:vAlign w:val="center"/>
          </w:tcPr>
          <w:p w14:paraId="1188F7D6">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套</w:t>
            </w:r>
          </w:p>
        </w:tc>
        <w:tc>
          <w:tcPr>
            <w:tcW w:w="1260" w:type="dxa"/>
            <w:noWrap w:val="0"/>
            <w:vAlign w:val="center"/>
          </w:tcPr>
          <w:p w14:paraId="69A7FCA8">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default" w:ascii="Times New Roman" w:hAnsi="Times New Roman" w:eastAsia="宋体" w:cs="Times New Roman"/>
                <w:b/>
                <w:bCs/>
                <w:i w:val="0"/>
                <w:iCs w:val="0"/>
                <w:color w:val="000000"/>
                <w:kern w:val="0"/>
                <w:sz w:val="24"/>
                <w:szCs w:val="24"/>
                <w:u w:val="none"/>
                <w:lang w:val="en-US" w:eastAsia="zh-CN" w:bidi="ar"/>
              </w:rPr>
              <w:t>280</w:t>
            </w:r>
          </w:p>
        </w:tc>
        <w:tc>
          <w:tcPr>
            <w:tcW w:w="1335" w:type="dxa"/>
            <w:noWrap w:val="0"/>
            <w:vAlign w:val="center"/>
          </w:tcPr>
          <w:p w14:paraId="7300B19C">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840</w:t>
            </w:r>
          </w:p>
        </w:tc>
        <w:tc>
          <w:tcPr>
            <w:tcW w:w="2219" w:type="dxa"/>
            <w:noWrap w:val="0"/>
            <w:vAlign w:val="center"/>
          </w:tcPr>
          <w:p w14:paraId="2D667080">
            <w:pPr>
              <w:jc w:val="left"/>
              <w:rPr>
                <w:rFonts w:hint="eastAsia" w:ascii="宋体" w:hAnsi="宋体" w:eastAsia="宋体" w:cs="宋体"/>
                <w:b/>
                <w:color w:val="auto"/>
                <w:sz w:val="24"/>
                <w:szCs w:val="24"/>
                <w:lang w:eastAsia="zh-CN"/>
              </w:rPr>
            </w:pPr>
            <w:r>
              <w:drawing>
                <wp:anchor distT="0" distB="0" distL="114300" distR="114300" simplePos="0" relativeHeight="251660288" behindDoc="0" locked="0" layoutInCell="1" allowOverlap="1">
                  <wp:simplePos x="0" y="0"/>
                  <wp:positionH relativeFrom="column">
                    <wp:posOffset>211455</wp:posOffset>
                  </wp:positionH>
                  <wp:positionV relativeFrom="paragraph">
                    <wp:posOffset>175260</wp:posOffset>
                  </wp:positionV>
                  <wp:extent cx="1410335" cy="1029335"/>
                  <wp:effectExtent l="0" t="0" r="18415" b="18415"/>
                  <wp:wrapSquare wrapText="bothSides"/>
                  <wp:docPr id="9" name="图片 1" descr="171504157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1715041578348"/>
                          <pic:cNvPicPr>
                            <a:picLocks noChangeAspect="1"/>
                          </pic:cNvPicPr>
                        </pic:nvPicPr>
                        <pic:blipFill>
                          <a:blip r:embed="rId9"/>
                          <a:stretch>
                            <a:fillRect/>
                          </a:stretch>
                        </pic:blipFill>
                        <pic:spPr>
                          <a:xfrm>
                            <a:off x="0" y="0"/>
                            <a:ext cx="1410335" cy="1029335"/>
                          </a:xfrm>
                          <a:prstGeom prst="rect">
                            <a:avLst/>
                          </a:prstGeom>
                          <a:noFill/>
                          <a:ln>
                            <a:noFill/>
                          </a:ln>
                        </pic:spPr>
                      </pic:pic>
                    </a:graphicData>
                  </a:graphic>
                </wp:anchor>
              </w:drawing>
            </w:r>
          </w:p>
        </w:tc>
      </w:tr>
      <w:tr w14:paraId="6497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5094AAA2">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13</w:t>
            </w:r>
          </w:p>
        </w:tc>
        <w:tc>
          <w:tcPr>
            <w:tcW w:w="957" w:type="dxa"/>
            <w:noWrap w:val="0"/>
            <w:vAlign w:val="center"/>
          </w:tcPr>
          <w:p w14:paraId="63B6DD8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default" w:ascii="Times New Roman" w:hAnsi="Times New Roman" w:eastAsia="宋体" w:cs="Times New Roman"/>
                <w:b w:val="0"/>
                <w:bCs w:val="0"/>
                <w:i w:val="0"/>
                <w:color w:val="auto"/>
                <w:kern w:val="0"/>
                <w:sz w:val="24"/>
                <w:szCs w:val="24"/>
                <w:u w:val="none"/>
                <w:lang w:val="en-US" w:eastAsia="zh-CN" w:bidi="ar"/>
              </w:rPr>
              <w:t>浴霸灯</w:t>
            </w:r>
          </w:p>
        </w:tc>
        <w:tc>
          <w:tcPr>
            <w:tcW w:w="2025" w:type="dxa"/>
            <w:noWrap w:val="0"/>
            <w:vAlign w:val="center"/>
          </w:tcPr>
          <w:p w14:paraId="47B261EA">
            <w:pPr>
              <w:keepNext w:val="0"/>
              <w:keepLines w:val="0"/>
              <w:widowControl/>
              <w:suppressLineNumbers w:val="0"/>
              <w:spacing w:before="0" w:beforeAutospacing="0" w:after="0" w:afterAutospacing="0"/>
              <w:ind w:left="0" w:leftChars="0" w:right="0" w:rightChars="0"/>
              <w:jc w:val="both"/>
              <w:textAlignment w:val="center"/>
              <w:rPr>
                <w:rFonts w:hint="default" w:ascii="Times New Roman" w:hAnsi="Times New Roman" w:eastAsia="宋体" w:cs="Times New Roman"/>
                <w:b w:val="0"/>
                <w:bCs w:val="0"/>
                <w:i w:val="0"/>
                <w:color w:val="auto"/>
                <w:kern w:val="0"/>
                <w:sz w:val="24"/>
                <w:szCs w:val="24"/>
                <w:u w:val="none"/>
                <w:lang w:val="en-US" w:eastAsia="zh-CN" w:bidi="ar"/>
              </w:rPr>
            </w:pPr>
            <w:r>
              <w:rPr>
                <w:rFonts w:hint="default" w:ascii="Times New Roman" w:hAnsi="Times New Roman" w:eastAsia="宋体" w:cs="Times New Roman"/>
                <w:b w:val="0"/>
                <w:bCs w:val="0"/>
                <w:i w:val="0"/>
                <w:color w:val="auto"/>
                <w:kern w:val="0"/>
                <w:sz w:val="24"/>
                <w:szCs w:val="24"/>
                <w:u w:val="none"/>
                <w:lang w:val="en-US" w:eastAsia="zh-CN" w:bidi="ar"/>
              </w:rPr>
              <w:t>取暖:115OW 换气风速:6.5M/S 照明功率:</w:t>
            </w:r>
            <w:r>
              <w:rPr>
                <w:rFonts w:hint="eastAsia" w:cs="Times New Roman"/>
                <w:b w:val="0"/>
                <w:bCs w:val="0"/>
                <w:i w:val="0"/>
                <w:color w:val="auto"/>
                <w:kern w:val="0"/>
                <w:sz w:val="24"/>
                <w:szCs w:val="24"/>
                <w:u w:val="none"/>
                <w:lang w:val="en-US" w:eastAsia="zh-CN" w:bidi="ar"/>
              </w:rPr>
              <w:t>16</w:t>
            </w:r>
            <w:r>
              <w:rPr>
                <w:rFonts w:hint="default" w:ascii="Times New Roman" w:hAnsi="Times New Roman" w:eastAsia="宋体" w:cs="Times New Roman"/>
                <w:b w:val="0"/>
                <w:bCs w:val="0"/>
                <w:i w:val="0"/>
                <w:color w:val="auto"/>
                <w:kern w:val="0"/>
                <w:sz w:val="24"/>
                <w:szCs w:val="24"/>
                <w:u w:val="none"/>
                <w:lang w:val="en-US" w:eastAsia="zh-CN" w:bidi="ar"/>
              </w:rPr>
              <w:t xml:space="preserve">W </w:t>
            </w:r>
          </w:p>
          <w:p w14:paraId="4A48CEC6">
            <w:pPr>
              <w:keepNext w:val="0"/>
              <w:keepLines w:val="0"/>
              <w:widowControl/>
              <w:suppressLineNumbers w:val="0"/>
              <w:spacing w:before="0" w:beforeAutospacing="0" w:after="0" w:afterAutospacing="0"/>
              <w:ind w:left="0" w:leftChars="0" w:right="0" w:rightChars="0"/>
              <w:jc w:val="both"/>
              <w:textAlignment w:val="center"/>
              <w:rPr>
                <w:rFonts w:hint="default" w:ascii="Times New Roman" w:hAnsi="Times New Roman" w:eastAsia="宋体" w:cs="Times New Roman"/>
                <w:b w:val="0"/>
                <w:bCs w:val="0"/>
                <w:i w:val="0"/>
                <w:color w:val="auto"/>
                <w:kern w:val="0"/>
                <w:sz w:val="24"/>
                <w:szCs w:val="24"/>
                <w:u w:val="none"/>
                <w:lang w:val="en-US" w:eastAsia="zh-CN" w:bidi="ar"/>
              </w:rPr>
            </w:pPr>
            <w:r>
              <w:rPr>
                <w:rFonts w:hint="default" w:ascii="Times New Roman" w:hAnsi="Times New Roman" w:eastAsia="宋体" w:cs="Times New Roman"/>
                <w:b w:val="0"/>
                <w:bCs w:val="0"/>
                <w:i w:val="0"/>
                <w:color w:val="auto"/>
                <w:kern w:val="0"/>
                <w:sz w:val="24"/>
                <w:szCs w:val="24"/>
                <w:u w:val="none"/>
                <w:lang w:val="en-US" w:eastAsia="zh-CN" w:bidi="ar"/>
              </w:rPr>
              <w:t>色温:2800K 功能:灯暖+换气+照明</w:t>
            </w:r>
          </w:p>
          <w:p w14:paraId="1CE50D97">
            <w:pPr>
              <w:keepNext w:val="0"/>
              <w:keepLines w:val="0"/>
              <w:widowControl/>
              <w:suppressLineNumbers w:val="0"/>
              <w:jc w:val="center"/>
              <w:textAlignment w:val="center"/>
              <w:rPr>
                <w:rFonts w:hint="eastAsia" w:ascii="宋体" w:hAnsi="宋体" w:eastAsia="宋体" w:cs="宋体"/>
                <w:b/>
                <w:color w:val="auto"/>
                <w:sz w:val="24"/>
                <w:szCs w:val="24"/>
              </w:rPr>
            </w:pPr>
            <w:r>
              <w:rPr>
                <w:rFonts w:hint="default" w:ascii="Times New Roman" w:hAnsi="Times New Roman" w:eastAsia="宋体" w:cs="Times New Roman"/>
                <w:b w:val="0"/>
                <w:bCs w:val="0"/>
                <w:i w:val="0"/>
                <w:color w:val="auto"/>
                <w:kern w:val="0"/>
                <w:sz w:val="24"/>
                <w:szCs w:val="24"/>
                <w:u w:val="none"/>
                <w:lang w:val="en-US" w:eastAsia="zh-CN" w:bidi="ar"/>
              </w:rPr>
              <w:t>外观尺寸:3</w:t>
            </w:r>
            <w:r>
              <w:rPr>
                <w:rFonts w:hint="eastAsia" w:cs="Times New Roman"/>
                <w:b w:val="0"/>
                <w:bCs w:val="0"/>
                <w:i w:val="0"/>
                <w:color w:val="auto"/>
                <w:kern w:val="0"/>
                <w:sz w:val="24"/>
                <w:szCs w:val="24"/>
                <w:u w:val="none"/>
                <w:lang w:val="en-US" w:eastAsia="zh-CN" w:bidi="ar"/>
              </w:rPr>
              <w:t>0</w:t>
            </w:r>
            <w:r>
              <w:rPr>
                <w:rFonts w:hint="default" w:ascii="Times New Roman" w:hAnsi="Times New Roman" w:eastAsia="宋体" w:cs="Times New Roman"/>
                <w:b w:val="0"/>
                <w:bCs w:val="0"/>
                <w:i w:val="0"/>
                <w:color w:val="auto"/>
                <w:kern w:val="0"/>
                <w:sz w:val="24"/>
                <w:szCs w:val="24"/>
                <w:u w:val="none"/>
                <w:lang w:val="en-US" w:eastAsia="zh-CN" w:bidi="ar"/>
              </w:rPr>
              <w:t>0*6</w:t>
            </w:r>
            <w:r>
              <w:rPr>
                <w:rFonts w:hint="eastAsia" w:cs="Times New Roman"/>
                <w:b w:val="0"/>
                <w:bCs w:val="0"/>
                <w:i w:val="0"/>
                <w:color w:val="auto"/>
                <w:kern w:val="0"/>
                <w:sz w:val="24"/>
                <w:szCs w:val="24"/>
                <w:u w:val="none"/>
                <w:lang w:val="en-US" w:eastAsia="zh-CN" w:bidi="ar"/>
              </w:rPr>
              <w:t>0</w:t>
            </w:r>
            <w:r>
              <w:rPr>
                <w:rFonts w:hint="default" w:ascii="Times New Roman" w:hAnsi="Times New Roman" w:eastAsia="宋体" w:cs="Times New Roman"/>
                <w:b w:val="0"/>
                <w:bCs w:val="0"/>
                <w:i w:val="0"/>
                <w:color w:val="auto"/>
                <w:kern w:val="0"/>
                <w:sz w:val="24"/>
                <w:szCs w:val="24"/>
                <w:u w:val="none"/>
                <w:lang w:val="en-US" w:eastAsia="zh-CN" w:bidi="ar"/>
              </w:rPr>
              <w:t>0*1</w:t>
            </w:r>
            <w:r>
              <w:rPr>
                <w:rFonts w:hint="eastAsia" w:cs="Times New Roman"/>
                <w:b w:val="0"/>
                <w:bCs w:val="0"/>
                <w:i w:val="0"/>
                <w:color w:val="auto"/>
                <w:kern w:val="0"/>
                <w:sz w:val="24"/>
                <w:szCs w:val="24"/>
                <w:u w:val="none"/>
                <w:lang w:val="en-US" w:eastAsia="zh-CN" w:bidi="ar"/>
              </w:rPr>
              <w:t>1</w:t>
            </w:r>
            <w:r>
              <w:rPr>
                <w:rFonts w:hint="default" w:ascii="Times New Roman" w:hAnsi="Times New Roman" w:eastAsia="宋体" w:cs="Times New Roman"/>
                <w:b w:val="0"/>
                <w:bCs w:val="0"/>
                <w:i w:val="0"/>
                <w:color w:val="auto"/>
                <w:kern w:val="0"/>
                <w:sz w:val="24"/>
                <w:szCs w:val="24"/>
                <w:u w:val="none"/>
                <w:lang w:val="en-US" w:eastAsia="zh-CN" w:bidi="ar"/>
              </w:rPr>
              <w:t>0MM和防水多功能开关、2.5米排气管</w:t>
            </w:r>
          </w:p>
        </w:tc>
        <w:tc>
          <w:tcPr>
            <w:tcW w:w="855" w:type="dxa"/>
            <w:noWrap w:val="0"/>
            <w:vAlign w:val="center"/>
          </w:tcPr>
          <w:p w14:paraId="74EFA67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3</w:t>
            </w:r>
          </w:p>
        </w:tc>
        <w:tc>
          <w:tcPr>
            <w:tcW w:w="585" w:type="dxa"/>
            <w:noWrap w:val="0"/>
            <w:vAlign w:val="center"/>
          </w:tcPr>
          <w:p w14:paraId="3FB5DAFA">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个</w:t>
            </w:r>
          </w:p>
        </w:tc>
        <w:tc>
          <w:tcPr>
            <w:tcW w:w="1260" w:type="dxa"/>
            <w:noWrap w:val="0"/>
            <w:vAlign w:val="center"/>
          </w:tcPr>
          <w:p w14:paraId="03470622">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default" w:ascii="Times New Roman" w:hAnsi="Times New Roman" w:eastAsia="宋体" w:cs="Times New Roman"/>
                <w:b/>
                <w:bCs/>
                <w:i w:val="0"/>
                <w:iCs w:val="0"/>
                <w:color w:val="000000"/>
                <w:kern w:val="0"/>
                <w:sz w:val="24"/>
                <w:szCs w:val="24"/>
                <w:u w:val="none"/>
                <w:lang w:val="en-US" w:eastAsia="zh-CN" w:bidi="ar"/>
              </w:rPr>
              <w:t>300</w:t>
            </w:r>
          </w:p>
        </w:tc>
        <w:tc>
          <w:tcPr>
            <w:tcW w:w="1335" w:type="dxa"/>
            <w:noWrap w:val="0"/>
            <w:vAlign w:val="center"/>
          </w:tcPr>
          <w:p w14:paraId="7991118D">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900</w:t>
            </w:r>
          </w:p>
        </w:tc>
        <w:tc>
          <w:tcPr>
            <w:tcW w:w="2219" w:type="dxa"/>
            <w:noWrap w:val="0"/>
            <w:vAlign w:val="center"/>
          </w:tcPr>
          <w:p w14:paraId="7F3699E8">
            <w:pPr>
              <w:jc w:val="left"/>
              <w:rPr>
                <w:rFonts w:hint="eastAsia" w:ascii="宋体" w:hAnsi="宋体" w:eastAsia="宋体" w:cs="宋体"/>
                <w:b/>
                <w:color w:val="auto"/>
                <w:sz w:val="24"/>
                <w:szCs w:val="24"/>
                <w:lang w:eastAsia="zh-CN"/>
              </w:rPr>
            </w:pPr>
            <w:r>
              <w:rPr>
                <w:rFonts w:hint="default" w:ascii="Times New Roman" w:hAnsi="Times New Roman" w:eastAsia="宋体" w:cs="Times New Roman"/>
                <w:b/>
                <w:i w:val="0"/>
                <w:color w:val="auto"/>
                <w:kern w:val="0"/>
                <w:sz w:val="24"/>
                <w:szCs w:val="24"/>
                <w:u w:val="none"/>
                <w:lang w:val="en-US" w:eastAsia="zh-CN" w:bidi="ar"/>
              </w:rPr>
              <w:drawing>
                <wp:inline distT="0" distB="0" distL="114300" distR="114300">
                  <wp:extent cx="1367155" cy="1067435"/>
                  <wp:effectExtent l="0" t="0" r="4445" b="18415"/>
                  <wp:docPr id="6" name="图片 2" descr="171513982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715139822376"/>
                          <pic:cNvPicPr>
                            <a:picLocks noChangeAspect="1"/>
                          </pic:cNvPicPr>
                        </pic:nvPicPr>
                        <pic:blipFill>
                          <a:blip r:embed="rId10"/>
                          <a:stretch>
                            <a:fillRect/>
                          </a:stretch>
                        </pic:blipFill>
                        <pic:spPr>
                          <a:xfrm>
                            <a:off x="0" y="0"/>
                            <a:ext cx="1367155" cy="1067435"/>
                          </a:xfrm>
                          <a:prstGeom prst="rect">
                            <a:avLst/>
                          </a:prstGeom>
                          <a:noFill/>
                          <a:ln>
                            <a:noFill/>
                          </a:ln>
                        </pic:spPr>
                      </pic:pic>
                    </a:graphicData>
                  </a:graphic>
                </wp:inline>
              </w:drawing>
            </w:r>
          </w:p>
        </w:tc>
      </w:tr>
      <w:tr w14:paraId="6729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75215DB9">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14</w:t>
            </w:r>
          </w:p>
        </w:tc>
        <w:tc>
          <w:tcPr>
            <w:tcW w:w="957" w:type="dxa"/>
            <w:noWrap w:val="0"/>
            <w:vAlign w:val="center"/>
          </w:tcPr>
          <w:p w14:paraId="0B32B72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胶水管</w:t>
            </w:r>
          </w:p>
        </w:tc>
        <w:tc>
          <w:tcPr>
            <w:tcW w:w="2025" w:type="dxa"/>
            <w:noWrap w:val="0"/>
            <w:vAlign w:val="center"/>
          </w:tcPr>
          <w:p w14:paraId="078AB68A">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高级PVC，黄色，直径20mm，长50米</w:t>
            </w:r>
          </w:p>
        </w:tc>
        <w:tc>
          <w:tcPr>
            <w:tcW w:w="855" w:type="dxa"/>
            <w:noWrap w:val="0"/>
            <w:vAlign w:val="center"/>
          </w:tcPr>
          <w:p w14:paraId="55017A4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1</w:t>
            </w:r>
          </w:p>
        </w:tc>
        <w:tc>
          <w:tcPr>
            <w:tcW w:w="585" w:type="dxa"/>
            <w:noWrap w:val="0"/>
            <w:vAlign w:val="center"/>
          </w:tcPr>
          <w:p w14:paraId="73595AAC">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圈</w:t>
            </w:r>
          </w:p>
        </w:tc>
        <w:tc>
          <w:tcPr>
            <w:tcW w:w="1260" w:type="dxa"/>
            <w:noWrap w:val="0"/>
            <w:vAlign w:val="center"/>
          </w:tcPr>
          <w:p w14:paraId="1C43EFA7">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default" w:ascii="Times New Roman" w:hAnsi="Times New Roman" w:eastAsia="宋体" w:cs="Times New Roman"/>
                <w:b/>
                <w:bCs/>
                <w:i w:val="0"/>
                <w:iCs w:val="0"/>
                <w:color w:val="000000"/>
                <w:kern w:val="0"/>
                <w:sz w:val="24"/>
                <w:szCs w:val="24"/>
                <w:u w:val="none"/>
                <w:lang w:val="en-US" w:eastAsia="zh-CN" w:bidi="ar"/>
              </w:rPr>
              <w:t>200</w:t>
            </w:r>
          </w:p>
        </w:tc>
        <w:tc>
          <w:tcPr>
            <w:tcW w:w="1335" w:type="dxa"/>
            <w:noWrap w:val="0"/>
            <w:vAlign w:val="center"/>
          </w:tcPr>
          <w:p w14:paraId="215C7EF7">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200</w:t>
            </w:r>
          </w:p>
        </w:tc>
        <w:tc>
          <w:tcPr>
            <w:tcW w:w="2219" w:type="dxa"/>
            <w:noWrap w:val="0"/>
            <w:vAlign w:val="center"/>
          </w:tcPr>
          <w:p w14:paraId="57EADD15">
            <w:pPr>
              <w:rPr>
                <w:rFonts w:hint="eastAsia" w:ascii="宋体" w:hAnsi="宋体" w:eastAsia="宋体" w:cs="宋体"/>
                <w:b/>
                <w:color w:val="auto"/>
                <w:sz w:val="24"/>
                <w:szCs w:val="24"/>
                <w:lang w:eastAsia="zh-CN"/>
              </w:rPr>
            </w:pPr>
          </w:p>
        </w:tc>
      </w:tr>
      <w:tr w14:paraId="5554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0AFB928D">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15</w:t>
            </w:r>
          </w:p>
        </w:tc>
        <w:tc>
          <w:tcPr>
            <w:tcW w:w="957" w:type="dxa"/>
            <w:noWrap w:val="0"/>
            <w:vAlign w:val="center"/>
          </w:tcPr>
          <w:p w14:paraId="099DB4E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天然气管</w:t>
            </w:r>
          </w:p>
        </w:tc>
        <w:tc>
          <w:tcPr>
            <w:tcW w:w="2025" w:type="dxa"/>
            <w:noWrap w:val="0"/>
            <w:vAlign w:val="center"/>
          </w:tcPr>
          <w:p w14:paraId="550CBDD2">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cs="Times New Roman"/>
                <w:b w:val="0"/>
                <w:bCs w:val="0"/>
                <w:i w:val="0"/>
                <w:color w:val="auto"/>
                <w:kern w:val="0"/>
                <w:sz w:val="24"/>
                <w:szCs w:val="24"/>
                <w:u w:val="none"/>
                <w:lang w:val="en-US" w:eastAsia="zh-CN" w:bidi="ar"/>
              </w:rPr>
              <w:t>304不锈钢波纹管16</w:t>
            </w:r>
          </w:p>
        </w:tc>
        <w:tc>
          <w:tcPr>
            <w:tcW w:w="855" w:type="dxa"/>
            <w:noWrap w:val="0"/>
            <w:vAlign w:val="center"/>
          </w:tcPr>
          <w:p w14:paraId="0275A1A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50</w:t>
            </w:r>
          </w:p>
        </w:tc>
        <w:tc>
          <w:tcPr>
            <w:tcW w:w="585" w:type="dxa"/>
            <w:noWrap w:val="0"/>
            <w:vAlign w:val="center"/>
          </w:tcPr>
          <w:p w14:paraId="4A994783">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cs="Times New Roman"/>
                <w:b w:val="0"/>
                <w:bCs w:val="0"/>
                <w:i w:val="0"/>
                <w:color w:val="auto"/>
                <w:kern w:val="0"/>
                <w:sz w:val="24"/>
                <w:szCs w:val="24"/>
                <w:u w:val="none"/>
                <w:lang w:val="en-US" w:eastAsia="zh-CN" w:bidi="ar"/>
              </w:rPr>
              <w:t>米</w:t>
            </w:r>
          </w:p>
        </w:tc>
        <w:tc>
          <w:tcPr>
            <w:tcW w:w="1260" w:type="dxa"/>
            <w:noWrap w:val="0"/>
            <w:vAlign w:val="center"/>
          </w:tcPr>
          <w:p w14:paraId="08C19160">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default" w:ascii="Times New Roman" w:hAnsi="Times New Roman" w:eastAsia="宋体" w:cs="Times New Roman"/>
                <w:b/>
                <w:bCs/>
                <w:i w:val="0"/>
                <w:iCs w:val="0"/>
                <w:color w:val="000000"/>
                <w:kern w:val="0"/>
                <w:sz w:val="24"/>
                <w:szCs w:val="24"/>
                <w:u w:val="none"/>
                <w:lang w:val="en-US" w:eastAsia="zh-CN" w:bidi="ar"/>
              </w:rPr>
              <w:t>20</w:t>
            </w:r>
          </w:p>
        </w:tc>
        <w:tc>
          <w:tcPr>
            <w:tcW w:w="1335" w:type="dxa"/>
            <w:noWrap w:val="0"/>
            <w:vAlign w:val="center"/>
          </w:tcPr>
          <w:p w14:paraId="1C1725CD">
            <w:pPr>
              <w:keepNext w:val="0"/>
              <w:keepLines w:val="0"/>
              <w:widowControl/>
              <w:suppressLineNumbers w:val="0"/>
              <w:jc w:val="center"/>
              <w:textAlignment w:val="center"/>
              <w:rPr>
                <w:rFonts w:hint="eastAsia" w:ascii="宋体" w:hAnsi="宋体" w:eastAsia="宋体" w:cs="宋体"/>
                <w:b/>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1000</w:t>
            </w:r>
          </w:p>
        </w:tc>
        <w:tc>
          <w:tcPr>
            <w:tcW w:w="2219" w:type="dxa"/>
            <w:noWrap w:val="0"/>
            <w:vAlign w:val="center"/>
          </w:tcPr>
          <w:p w14:paraId="1BB871F2">
            <w:pPr>
              <w:keepNext w:val="0"/>
              <w:keepLines w:val="0"/>
              <w:widowControl/>
              <w:suppressLineNumbers w:val="0"/>
              <w:jc w:val="center"/>
              <w:textAlignment w:val="center"/>
              <w:rPr>
                <w:rFonts w:hint="eastAsia" w:ascii="宋体" w:hAnsi="宋体" w:eastAsia="宋体" w:cs="宋体"/>
                <w:b/>
                <w:color w:val="auto"/>
                <w:sz w:val="24"/>
                <w:szCs w:val="24"/>
                <w:lang w:eastAsia="zh-CN"/>
              </w:rPr>
            </w:pPr>
          </w:p>
        </w:tc>
      </w:tr>
      <w:tr w14:paraId="5810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0118" w:type="dxa"/>
            <w:gridSpan w:val="8"/>
            <w:noWrap w:val="0"/>
            <w:vAlign w:val="center"/>
          </w:tcPr>
          <w:p w14:paraId="7284D69E">
            <w:pPr>
              <w:jc w:val="center"/>
              <w:rPr>
                <w:rFonts w:hint="eastAsia" w:ascii="宋体" w:hAnsi="宋体" w:eastAsia="宋体" w:cs="宋体"/>
                <w:b/>
                <w:color w:val="auto"/>
                <w:sz w:val="24"/>
                <w:szCs w:val="24"/>
                <w:lang w:eastAsia="zh-CN"/>
              </w:rPr>
            </w:pPr>
            <w:r>
              <w:rPr>
                <w:rFonts w:hint="eastAsia" w:ascii="Times New Roman" w:hAnsi="Times New Roman" w:eastAsia="方正小标宋简体"/>
                <w:bCs/>
                <w:sz w:val="40"/>
                <w:szCs w:val="40"/>
                <w:lang w:val="en-US" w:eastAsia="zh-CN"/>
              </w:rPr>
              <w:t>公共卫生临床中心办公家具</w:t>
            </w:r>
          </w:p>
        </w:tc>
      </w:tr>
      <w:tr w14:paraId="2FF2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23A17ADF">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16</w:t>
            </w:r>
          </w:p>
        </w:tc>
        <w:tc>
          <w:tcPr>
            <w:tcW w:w="957" w:type="dxa"/>
            <w:noWrap w:val="0"/>
            <w:vAlign w:val="center"/>
          </w:tcPr>
          <w:p w14:paraId="1F512BD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eastAsia="宋体" w:cs="Times New Roman"/>
                <w:b w:val="0"/>
                <w:bCs w:val="0"/>
                <w:i w:val="0"/>
                <w:color w:val="auto"/>
                <w:kern w:val="0"/>
                <w:sz w:val="24"/>
                <w:szCs w:val="24"/>
                <w:u w:val="none"/>
                <w:lang w:val="en-US" w:eastAsia="zh-CN" w:bidi="ar"/>
              </w:rPr>
              <w:t>椅子</w:t>
            </w:r>
          </w:p>
        </w:tc>
        <w:tc>
          <w:tcPr>
            <w:tcW w:w="2025" w:type="dxa"/>
            <w:noWrap w:val="0"/>
            <w:vAlign w:val="center"/>
          </w:tcPr>
          <w:p w14:paraId="2C03AE6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eastAsia="宋体" w:cs="Times New Roman"/>
                <w:b w:val="0"/>
                <w:bCs w:val="0"/>
                <w:i w:val="0"/>
                <w:color w:val="auto"/>
                <w:kern w:val="0"/>
                <w:sz w:val="24"/>
                <w:szCs w:val="24"/>
                <w:u w:val="none"/>
                <w:lang w:val="en-US" w:eastAsia="zh-CN" w:bidi="ar"/>
              </w:rPr>
              <w:t>带写字板</w:t>
            </w:r>
          </w:p>
        </w:tc>
        <w:tc>
          <w:tcPr>
            <w:tcW w:w="855" w:type="dxa"/>
            <w:noWrap w:val="0"/>
            <w:vAlign w:val="center"/>
          </w:tcPr>
          <w:p w14:paraId="5DF4FC6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eastAsia="宋体" w:cs="Times New Roman"/>
                <w:b w:val="0"/>
                <w:bCs w:val="0"/>
                <w:i w:val="0"/>
                <w:color w:val="auto"/>
                <w:kern w:val="0"/>
                <w:sz w:val="24"/>
                <w:szCs w:val="24"/>
                <w:u w:val="none"/>
                <w:lang w:val="en-US" w:eastAsia="zh-CN" w:bidi="ar"/>
              </w:rPr>
              <w:t>20</w:t>
            </w:r>
          </w:p>
        </w:tc>
        <w:tc>
          <w:tcPr>
            <w:tcW w:w="585" w:type="dxa"/>
            <w:noWrap w:val="0"/>
            <w:vAlign w:val="center"/>
          </w:tcPr>
          <w:p w14:paraId="6977635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eastAsia="宋体" w:cs="Times New Roman"/>
                <w:b w:val="0"/>
                <w:bCs w:val="0"/>
                <w:i w:val="0"/>
                <w:color w:val="auto"/>
                <w:kern w:val="0"/>
                <w:sz w:val="24"/>
                <w:szCs w:val="24"/>
                <w:u w:val="none"/>
                <w:lang w:val="en-US" w:eastAsia="zh-CN" w:bidi="ar"/>
              </w:rPr>
              <w:t>把</w:t>
            </w:r>
          </w:p>
        </w:tc>
        <w:tc>
          <w:tcPr>
            <w:tcW w:w="1260" w:type="dxa"/>
            <w:noWrap w:val="0"/>
            <w:vAlign w:val="center"/>
          </w:tcPr>
          <w:p w14:paraId="4969375D">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24"/>
                <w:szCs w:val="24"/>
                <w:u w:val="none"/>
                <w:lang w:val="en-US" w:eastAsia="zh-CN" w:bidi="ar"/>
              </w:rPr>
            </w:pPr>
            <w:r>
              <w:rPr>
                <w:rFonts w:hint="eastAsia" w:ascii="Times New Roman" w:hAnsi="Times New Roman" w:eastAsia="宋体" w:cs="Times New Roman"/>
                <w:b/>
                <w:bCs/>
                <w:i w:val="0"/>
                <w:iCs w:val="0"/>
                <w:color w:val="000000"/>
                <w:kern w:val="0"/>
                <w:sz w:val="24"/>
                <w:szCs w:val="24"/>
                <w:u w:val="none"/>
                <w:lang w:val="en-US" w:eastAsia="zh-CN" w:bidi="ar"/>
              </w:rPr>
              <w:t>260</w:t>
            </w:r>
          </w:p>
        </w:tc>
        <w:tc>
          <w:tcPr>
            <w:tcW w:w="1335" w:type="dxa"/>
            <w:noWrap w:val="0"/>
            <w:vAlign w:val="center"/>
          </w:tcPr>
          <w:p w14:paraId="186BEE85">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24"/>
                <w:szCs w:val="24"/>
                <w:u w:val="none"/>
                <w:lang w:val="en-US" w:eastAsia="zh-CN" w:bidi="ar"/>
              </w:rPr>
            </w:pPr>
            <w:r>
              <w:rPr>
                <w:rFonts w:hint="eastAsia" w:ascii="Times New Roman" w:hAnsi="Times New Roman" w:eastAsia="宋体" w:cs="Times New Roman"/>
                <w:b/>
                <w:bCs/>
                <w:i w:val="0"/>
                <w:iCs w:val="0"/>
                <w:color w:val="000000"/>
                <w:kern w:val="0"/>
                <w:sz w:val="24"/>
                <w:szCs w:val="24"/>
                <w:u w:val="none"/>
                <w:lang w:val="en-US" w:eastAsia="zh-CN" w:bidi="ar"/>
              </w:rPr>
              <w:t>5200</w:t>
            </w:r>
          </w:p>
        </w:tc>
        <w:tc>
          <w:tcPr>
            <w:tcW w:w="2219" w:type="dxa"/>
            <w:noWrap w:val="0"/>
            <w:vAlign w:val="center"/>
          </w:tcPr>
          <w:p w14:paraId="2929B7AE">
            <w:pP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drawing>
                <wp:inline distT="0" distB="0" distL="114300" distR="114300">
                  <wp:extent cx="1267460" cy="851535"/>
                  <wp:effectExtent l="0" t="0" r="8890" b="5715"/>
                  <wp:docPr id="5" name="图片 3" descr="29a64aa2f91eb241c59e2c8f7463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29a64aa2f91eb241c59e2c8f7463eb9"/>
                          <pic:cNvPicPr>
                            <a:picLocks noChangeAspect="1"/>
                          </pic:cNvPicPr>
                        </pic:nvPicPr>
                        <pic:blipFill>
                          <a:blip r:embed="rId11"/>
                          <a:stretch>
                            <a:fillRect/>
                          </a:stretch>
                        </pic:blipFill>
                        <pic:spPr>
                          <a:xfrm>
                            <a:off x="0" y="0"/>
                            <a:ext cx="1267460" cy="851535"/>
                          </a:xfrm>
                          <a:prstGeom prst="rect">
                            <a:avLst/>
                          </a:prstGeom>
                          <a:noFill/>
                          <a:ln>
                            <a:noFill/>
                          </a:ln>
                        </pic:spPr>
                      </pic:pic>
                    </a:graphicData>
                  </a:graphic>
                </wp:inline>
              </w:drawing>
            </w:r>
          </w:p>
        </w:tc>
      </w:tr>
      <w:tr w14:paraId="2AD7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57263485">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17</w:t>
            </w:r>
          </w:p>
        </w:tc>
        <w:tc>
          <w:tcPr>
            <w:tcW w:w="957" w:type="dxa"/>
            <w:noWrap w:val="0"/>
            <w:vAlign w:val="center"/>
          </w:tcPr>
          <w:p w14:paraId="4AEF8FB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eastAsia="宋体" w:cs="Times New Roman"/>
                <w:b w:val="0"/>
                <w:bCs w:val="0"/>
                <w:i w:val="0"/>
                <w:color w:val="auto"/>
                <w:kern w:val="0"/>
                <w:sz w:val="24"/>
                <w:szCs w:val="24"/>
                <w:u w:val="none"/>
                <w:lang w:val="en-US" w:eastAsia="zh-CN" w:bidi="ar"/>
              </w:rPr>
              <w:t>单人床</w:t>
            </w:r>
          </w:p>
        </w:tc>
        <w:tc>
          <w:tcPr>
            <w:tcW w:w="2025" w:type="dxa"/>
            <w:noWrap w:val="0"/>
            <w:vAlign w:val="center"/>
          </w:tcPr>
          <w:p w14:paraId="3FDDF91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eastAsia="宋体" w:cs="Times New Roman"/>
                <w:b w:val="0"/>
                <w:bCs w:val="0"/>
                <w:i w:val="0"/>
                <w:color w:val="auto"/>
                <w:kern w:val="0"/>
                <w:sz w:val="24"/>
                <w:szCs w:val="24"/>
                <w:u w:val="none"/>
                <w:lang w:val="en-US" w:eastAsia="zh-CN" w:bidi="ar"/>
              </w:rPr>
              <w:t>1.2*2.0m（含床垫）</w:t>
            </w:r>
          </w:p>
        </w:tc>
        <w:tc>
          <w:tcPr>
            <w:tcW w:w="855" w:type="dxa"/>
            <w:noWrap w:val="0"/>
            <w:vAlign w:val="center"/>
          </w:tcPr>
          <w:p w14:paraId="025AF7B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eastAsia="宋体" w:cs="Times New Roman"/>
                <w:b w:val="0"/>
                <w:bCs w:val="0"/>
                <w:i w:val="0"/>
                <w:color w:val="auto"/>
                <w:kern w:val="0"/>
                <w:sz w:val="24"/>
                <w:szCs w:val="24"/>
                <w:u w:val="none"/>
                <w:lang w:val="en-US" w:eastAsia="zh-CN" w:bidi="ar"/>
              </w:rPr>
              <w:t>19</w:t>
            </w:r>
          </w:p>
        </w:tc>
        <w:tc>
          <w:tcPr>
            <w:tcW w:w="585" w:type="dxa"/>
            <w:noWrap w:val="0"/>
            <w:vAlign w:val="center"/>
          </w:tcPr>
          <w:p w14:paraId="2F0B9A7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eastAsia="宋体" w:cs="Times New Roman"/>
                <w:b w:val="0"/>
                <w:bCs w:val="0"/>
                <w:i w:val="0"/>
                <w:color w:val="auto"/>
                <w:kern w:val="0"/>
                <w:sz w:val="24"/>
                <w:szCs w:val="24"/>
                <w:u w:val="none"/>
                <w:lang w:val="en-US" w:eastAsia="zh-CN" w:bidi="ar"/>
              </w:rPr>
              <w:t>张</w:t>
            </w:r>
          </w:p>
        </w:tc>
        <w:tc>
          <w:tcPr>
            <w:tcW w:w="1260" w:type="dxa"/>
            <w:noWrap w:val="0"/>
            <w:vAlign w:val="center"/>
          </w:tcPr>
          <w:p w14:paraId="12432F0C">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24"/>
                <w:szCs w:val="24"/>
                <w:u w:val="none"/>
                <w:lang w:val="en-US" w:eastAsia="zh-CN" w:bidi="ar"/>
              </w:rPr>
            </w:pPr>
            <w:r>
              <w:rPr>
                <w:rFonts w:hint="eastAsia" w:ascii="Times New Roman" w:hAnsi="Times New Roman" w:eastAsia="宋体" w:cs="Times New Roman"/>
                <w:b/>
                <w:bCs/>
                <w:i w:val="0"/>
                <w:iCs w:val="0"/>
                <w:color w:val="000000"/>
                <w:kern w:val="0"/>
                <w:sz w:val="24"/>
                <w:szCs w:val="24"/>
                <w:u w:val="none"/>
                <w:lang w:val="en-US" w:eastAsia="zh-CN" w:bidi="ar"/>
              </w:rPr>
              <w:t>700</w:t>
            </w:r>
          </w:p>
        </w:tc>
        <w:tc>
          <w:tcPr>
            <w:tcW w:w="1335" w:type="dxa"/>
            <w:noWrap w:val="0"/>
            <w:vAlign w:val="center"/>
          </w:tcPr>
          <w:p w14:paraId="36565046">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24"/>
                <w:szCs w:val="24"/>
                <w:u w:val="none"/>
                <w:lang w:val="en-US" w:eastAsia="zh-CN" w:bidi="ar"/>
              </w:rPr>
            </w:pPr>
            <w:r>
              <w:rPr>
                <w:rFonts w:hint="eastAsia" w:ascii="Times New Roman" w:hAnsi="Times New Roman" w:eastAsia="宋体" w:cs="Times New Roman"/>
                <w:b/>
                <w:bCs/>
                <w:i w:val="0"/>
                <w:iCs w:val="0"/>
                <w:color w:val="000000"/>
                <w:kern w:val="0"/>
                <w:sz w:val="24"/>
                <w:szCs w:val="24"/>
                <w:u w:val="none"/>
                <w:lang w:val="en-US" w:eastAsia="zh-CN" w:bidi="ar"/>
              </w:rPr>
              <w:t>13300</w:t>
            </w:r>
          </w:p>
        </w:tc>
        <w:tc>
          <w:tcPr>
            <w:tcW w:w="2219" w:type="dxa"/>
            <w:noWrap w:val="0"/>
            <w:vAlign w:val="center"/>
          </w:tcPr>
          <w:p w14:paraId="62C9F43D">
            <w:pP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drawing>
                <wp:inline distT="0" distB="0" distL="114300" distR="114300">
                  <wp:extent cx="1120140" cy="1094740"/>
                  <wp:effectExtent l="0" t="0" r="3810" b="10160"/>
                  <wp:docPr id="4" name="图片 4" descr="98af081e2cff8aa987b33c2cc7ac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8af081e2cff8aa987b33c2cc7ac772"/>
                          <pic:cNvPicPr>
                            <a:picLocks noChangeAspect="1"/>
                          </pic:cNvPicPr>
                        </pic:nvPicPr>
                        <pic:blipFill>
                          <a:blip r:embed="rId12"/>
                          <a:stretch>
                            <a:fillRect/>
                          </a:stretch>
                        </pic:blipFill>
                        <pic:spPr>
                          <a:xfrm>
                            <a:off x="0" y="0"/>
                            <a:ext cx="1120140" cy="1094740"/>
                          </a:xfrm>
                          <a:prstGeom prst="rect">
                            <a:avLst/>
                          </a:prstGeom>
                          <a:noFill/>
                          <a:ln>
                            <a:noFill/>
                          </a:ln>
                        </pic:spPr>
                      </pic:pic>
                    </a:graphicData>
                  </a:graphic>
                </wp:inline>
              </w:drawing>
            </w:r>
          </w:p>
        </w:tc>
      </w:tr>
      <w:tr w14:paraId="3A68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65554540">
            <w:pPr>
              <w:keepNext w:val="0"/>
              <w:keepLines w:val="0"/>
              <w:widowControl/>
              <w:suppressLineNumbers w:val="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0"/>
                <w:szCs w:val="20"/>
                <w:u w:val="none"/>
                <w:lang w:val="en-US" w:eastAsia="zh-CN" w:bidi="ar"/>
              </w:rPr>
              <w:t>18</w:t>
            </w:r>
          </w:p>
        </w:tc>
        <w:tc>
          <w:tcPr>
            <w:tcW w:w="957" w:type="dxa"/>
            <w:noWrap w:val="0"/>
            <w:vAlign w:val="center"/>
          </w:tcPr>
          <w:p w14:paraId="1AD93C0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eastAsia="宋体" w:cs="Times New Roman"/>
                <w:b w:val="0"/>
                <w:bCs w:val="0"/>
                <w:i w:val="0"/>
                <w:color w:val="auto"/>
                <w:kern w:val="0"/>
                <w:sz w:val="24"/>
                <w:szCs w:val="24"/>
                <w:u w:val="none"/>
                <w:lang w:val="en-US" w:eastAsia="zh-CN" w:bidi="ar"/>
              </w:rPr>
              <w:t>圆桌</w:t>
            </w:r>
          </w:p>
        </w:tc>
        <w:tc>
          <w:tcPr>
            <w:tcW w:w="2025" w:type="dxa"/>
            <w:noWrap w:val="0"/>
            <w:vAlign w:val="center"/>
          </w:tcPr>
          <w:p w14:paraId="25DC724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rPr>
            </w:pPr>
            <w:r>
              <w:rPr>
                <w:rFonts w:hint="eastAsia" w:eastAsia="宋体" w:cs="Times New Roman"/>
                <w:b w:val="0"/>
                <w:bCs w:val="0"/>
                <w:i w:val="0"/>
                <w:color w:val="auto"/>
                <w:kern w:val="0"/>
                <w:sz w:val="24"/>
                <w:szCs w:val="24"/>
                <w:u w:val="none"/>
                <w:lang w:val="en-US" w:eastAsia="zh-CN" w:bidi="ar"/>
              </w:rPr>
              <w:t>D=1.5m</w:t>
            </w:r>
          </w:p>
        </w:tc>
        <w:tc>
          <w:tcPr>
            <w:tcW w:w="855" w:type="dxa"/>
            <w:noWrap w:val="0"/>
            <w:vAlign w:val="center"/>
          </w:tcPr>
          <w:p w14:paraId="3B4C89E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eastAsia="宋体" w:cs="Times New Roman"/>
                <w:b w:val="0"/>
                <w:bCs w:val="0"/>
                <w:i w:val="0"/>
                <w:color w:val="auto"/>
                <w:kern w:val="0"/>
                <w:sz w:val="24"/>
                <w:szCs w:val="24"/>
                <w:u w:val="none"/>
                <w:lang w:val="en-US" w:eastAsia="zh-CN" w:bidi="ar"/>
              </w:rPr>
              <w:t>2</w:t>
            </w:r>
          </w:p>
        </w:tc>
        <w:tc>
          <w:tcPr>
            <w:tcW w:w="585" w:type="dxa"/>
            <w:noWrap w:val="0"/>
            <w:vAlign w:val="center"/>
          </w:tcPr>
          <w:p w14:paraId="32BD3E0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color w:val="auto"/>
                <w:sz w:val="24"/>
                <w:szCs w:val="24"/>
                <w:lang w:eastAsia="zh-CN"/>
              </w:rPr>
            </w:pPr>
            <w:r>
              <w:rPr>
                <w:rFonts w:hint="eastAsia" w:eastAsia="宋体" w:cs="Times New Roman"/>
                <w:b w:val="0"/>
                <w:bCs w:val="0"/>
                <w:i w:val="0"/>
                <w:color w:val="auto"/>
                <w:kern w:val="0"/>
                <w:sz w:val="24"/>
                <w:szCs w:val="24"/>
                <w:u w:val="none"/>
                <w:lang w:val="en-US" w:eastAsia="zh-CN" w:bidi="ar"/>
              </w:rPr>
              <w:t>张</w:t>
            </w:r>
          </w:p>
        </w:tc>
        <w:tc>
          <w:tcPr>
            <w:tcW w:w="1260" w:type="dxa"/>
            <w:noWrap w:val="0"/>
            <w:vAlign w:val="center"/>
          </w:tcPr>
          <w:p w14:paraId="0133AF1E">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24"/>
                <w:szCs w:val="24"/>
                <w:u w:val="none"/>
                <w:lang w:val="en-US" w:eastAsia="zh-CN" w:bidi="ar"/>
              </w:rPr>
            </w:pPr>
            <w:r>
              <w:rPr>
                <w:rFonts w:hint="eastAsia" w:ascii="Times New Roman" w:hAnsi="Times New Roman" w:eastAsia="宋体" w:cs="Times New Roman"/>
                <w:b/>
                <w:bCs/>
                <w:i w:val="0"/>
                <w:iCs w:val="0"/>
                <w:color w:val="000000"/>
                <w:kern w:val="0"/>
                <w:sz w:val="24"/>
                <w:szCs w:val="24"/>
                <w:u w:val="none"/>
                <w:lang w:val="en-US" w:eastAsia="zh-CN" w:bidi="ar"/>
              </w:rPr>
              <w:t>800</w:t>
            </w:r>
          </w:p>
        </w:tc>
        <w:tc>
          <w:tcPr>
            <w:tcW w:w="1335" w:type="dxa"/>
            <w:noWrap w:val="0"/>
            <w:vAlign w:val="center"/>
          </w:tcPr>
          <w:p w14:paraId="1EA0A7A8">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0"/>
                <w:sz w:val="24"/>
                <w:szCs w:val="24"/>
                <w:u w:val="none"/>
                <w:lang w:val="en-US" w:eastAsia="zh-CN" w:bidi="ar"/>
              </w:rPr>
            </w:pPr>
            <w:r>
              <w:rPr>
                <w:rFonts w:hint="eastAsia" w:ascii="Times New Roman" w:hAnsi="Times New Roman" w:eastAsia="宋体" w:cs="Times New Roman"/>
                <w:b/>
                <w:bCs/>
                <w:i w:val="0"/>
                <w:iCs w:val="0"/>
                <w:color w:val="000000"/>
                <w:kern w:val="0"/>
                <w:sz w:val="24"/>
                <w:szCs w:val="24"/>
                <w:u w:val="none"/>
                <w:lang w:val="en-US" w:eastAsia="zh-CN" w:bidi="ar"/>
              </w:rPr>
              <w:t>1600</w:t>
            </w:r>
          </w:p>
        </w:tc>
        <w:tc>
          <w:tcPr>
            <w:tcW w:w="2219" w:type="dxa"/>
            <w:noWrap w:val="0"/>
            <w:vAlign w:val="center"/>
          </w:tcPr>
          <w:p w14:paraId="37AC8486">
            <w:pP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drawing>
                <wp:inline distT="0" distB="0" distL="114300" distR="114300">
                  <wp:extent cx="1268095" cy="1203325"/>
                  <wp:effectExtent l="0" t="0" r="8255" b="15875"/>
                  <wp:docPr id="3" name="图片 5" descr="82f507b63c98b2d694175c1240db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82f507b63c98b2d694175c1240db024"/>
                          <pic:cNvPicPr>
                            <a:picLocks noChangeAspect="1"/>
                          </pic:cNvPicPr>
                        </pic:nvPicPr>
                        <pic:blipFill>
                          <a:blip r:embed="rId13"/>
                          <a:stretch>
                            <a:fillRect/>
                          </a:stretch>
                        </pic:blipFill>
                        <pic:spPr>
                          <a:xfrm>
                            <a:off x="0" y="0"/>
                            <a:ext cx="1268095" cy="1203325"/>
                          </a:xfrm>
                          <a:prstGeom prst="rect">
                            <a:avLst/>
                          </a:prstGeom>
                          <a:noFill/>
                          <a:ln>
                            <a:noFill/>
                          </a:ln>
                        </pic:spPr>
                      </pic:pic>
                    </a:graphicData>
                  </a:graphic>
                </wp:inline>
              </w:drawing>
            </w:r>
          </w:p>
        </w:tc>
      </w:tr>
      <w:tr w14:paraId="60A5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2" w:type="dxa"/>
            <w:noWrap w:val="0"/>
            <w:vAlign w:val="center"/>
          </w:tcPr>
          <w:p w14:paraId="2B57542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合计</w:t>
            </w:r>
          </w:p>
        </w:tc>
        <w:tc>
          <w:tcPr>
            <w:tcW w:w="9236" w:type="dxa"/>
            <w:gridSpan w:val="7"/>
            <w:noWrap w:val="0"/>
            <w:vAlign w:val="center"/>
          </w:tcPr>
          <w:p w14:paraId="7223D2CF">
            <w:pPr>
              <w:ind w:firstLine="5783" w:firstLineChars="2400"/>
              <w:rPr>
                <w:rFonts w:hint="default"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83315元</w:t>
            </w:r>
          </w:p>
        </w:tc>
      </w:tr>
    </w:tbl>
    <w:p w14:paraId="363580A9">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default" w:ascii="Times New Roman" w:hAnsi="Times New Roman" w:eastAsia="方正仿宋_GBK" w:cs="Times New Roman"/>
          <w:b w:val="0"/>
          <w:bCs w:val="0"/>
          <w:color w:val="auto"/>
          <w:kern w:val="0"/>
          <w:sz w:val="28"/>
          <w:szCs w:val="28"/>
          <w:highlight w:val="none"/>
          <w:lang w:val="zh-CN" w:eastAsia="zh-CN"/>
        </w:rPr>
      </w:pPr>
      <w:r>
        <w:rPr>
          <w:rFonts w:hint="default" w:ascii="Times New Roman" w:hAnsi="Times New Roman" w:eastAsia="方正仿宋_GBK" w:cs="Times New Roman"/>
          <w:b w:val="0"/>
          <w:bCs w:val="0"/>
          <w:color w:val="auto"/>
          <w:kern w:val="0"/>
          <w:sz w:val="28"/>
          <w:szCs w:val="28"/>
          <w:highlight w:val="none"/>
          <w:lang w:val="zh-CN" w:eastAsia="zh-CN"/>
        </w:rPr>
        <w:t>注：</w:t>
      </w:r>
      <w:r>
        <w:rPr>
          <w:rFonts w:hint="default" w:ascii="Times New Roman" w:hAnsi="Times New Roman" w:eastAsia="方正仿宋_GBK" w:cs="Times New Roman"/>
          <w:b w:val="0"/>
          <w:bCs/>
          <w:sz w:val="30"/>
          <w:szCs w:val="30"/>
          <w:lang w:val="en-US" w:eastAsia="zh-CN"/>
        </w:rPr>
        <w:t>以上报价已包含材料费、安装费、运费、装卸费、辅材费、保险费、人工费以及自身的材料耗损等费用</w:t>
      </w:r>
      <w:r>
        <w:rPr>
          <w:rFonts w:hint="eastAsia" w:eastAsia="方正仿宋_GBK" w:cs="Times New Roman"/>
          <w:b w:val="0"/>
          <w:bCs/>
          <w:sz w:val="30"/>
          <w:szCs w:val="30"/>
          <w:lang w:val="en-US" w:eastAsia="zh-CN"/>
        </w:rPr>
        <w:t>。</w:t>
      </w:r>
      <w:r>
        <w:rPr>
          <w:rFonts w:hint="default" w:ascii="Times New Roman" w:hAnsi="Times New Roman" w:eastAsia="方正仿宋_GBK" w:cs="Times New Roman"/>
          <w:b w:val="0"/>
          <w:bCs/>
          <w:sz w:val="30"/>
          <w:szCs w:val="30"/>
          <w:lang w:val="en-US" w:eastAsia="zh-CN"/>
        </w:rPr>
        <w:t>不含税费，税费根据报价人提供发票的票面税率据实结算。</w:t>
      </w:r>
    </w:p>
    <w:p w14:paraId="44F29731">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b w:val="0"/>
          <w:bCs w:val="0"/>
          <w:color w:val="auto"/>
          <w:kern w:val="0"/>
          <w:sz w:val="28"/>
          <w:szCs w:val="28"/>
          <w:highlight w:val="none"/>
          <w:lang w:val="en-US" w:eastAsia="zh-CN"/>
        </w:rPr>
      </w:pPr>
      <w:r>
        <w:rPr>
          <w:rFonts w:hint="default" w:ascii="Times New Roman" w:hAnsi="Times New Roman" w:eastAsia="方正仿宋_GBK" w:cs="Times New Roman"/>
          <w:b w:val="0"/>
          <w:bCs w:val="0"/>
          <w:color w:val="auto"/>
          <w:kern w:val="0"/>
          <w:sz w:val="28"/>
          <w:szCs w:val="28"/>
          <w:highlight w:val="none"/>
          <w:lang w:val="zh-CN" w:eastAsia="zh-CN"/>
        </w:rPr>
        <w:t>（二）</w:t>
      </w:r>
      <w:r>
        <w:rPr>
          <w:rFonts w:hint="eastAsia" w:ascii="Times New Roman" w:hAnsi="Times New Roman" w:eastAsia="方正仿宋_GBK" w:cs="Times New Roman"/>
          <w:b w:val="0"/>
          <w:bCs w:val="0"/>
          <w:color w:val="auto"/>
          <w:kern w:val="0"/>
          <w:sz w:val="28"/>
          <w:szCs w:val="28"/>
          <w:highlight w:val="none"/>
          <w:lang w:val="en-US" w:eastAsia="zh-CN"/>
        </w:rPr>
        <w:t>合同履行期限：10个日历天。</w:t>
      </w:r>
    </w:p>
    <w:p w14:paraId="7706F9A7">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b w:val="0"/>
          <w:bCs w:val="0"/>
          <w:color w:val="auto"/>
          <w:kern w:val="0"/>
          <w:sz w:val="28"/>
          <w:szCs w:val="28"/>
          <w:highlight w:val="none"/>
          <w:lang w:val="zh-CN" w:eastAsia="zh-CN"/>
        </w:rPr>
      </w:pPr>
      <w:r>
        <w:rPr>
          <w:rFonts w:hint="default" w:ascii="Times New Roman" w:hAnsi="Times New Roman" w:eastAsia="方正仿宋_GBK" w:cs="Times New Roman"/>
          <w:b w:val="0"/>
          <w:bCs w:val="0"/>
          <w:color w:val="auto"/>
          <w:kern w:val="0"/>
          <w:sz w:val="28"/>
          <w:szCs w:val="28"/>
          <w:highlight w:val="none"/>
          <w:lang w:val="zh-CN" w:eastAsia="zh-CN"/>
        </w:rPr>
        <w:t>（三）付款方式：</w:t>
      </w:r>
    </w:p>
    <w:p w14:paraId="52AA26EC">
      <w:pPr>
        <w:pStyle w:val="11"/>
        <w:rPr>
          <w:rFonts w:hint="default" w:ascii="Times New Roman" w:hAnsi="Times New Roman" w:eastAsia="方正仿宋_GBK" w:cs="Times New Roman"/>
          <w:b w:val="0"/>
          <w:bCs w:val="0"/>
          <w:color w:val="auto"/>
          <w:kern w:val="0"/>
          <w:sz w:val="28"/>
          <w:szCs w:val="28"/>
          <w:highlight w:val="none"/>
          <w:lang w:val="en-US" w:eastAsia="zh-CN" w:bidi="ar-SA"/>
        </w:rPr>
      </w:pPr>
      <w:r>
        <w:rPr>
          <w:rFonts w:hint="eastAsia" w:ascii="Times New Roman" w:hAnsi="Times New Roman" w:eastAsia="方正仿宋_GBK" w:cs="Times New Roman"/>
          <w:b w:val="0"/>
          <w:bCs w:val="0"/>
          <w:color w:val="auto"/>
          <w:kern w:val="0"/>
          <w:sz w:val="28"/>
          <w:szCs w:val="28"/>
          <w:highlight w:val="none"/>
          <w:lang w:val="en-US" w:eastAsia="zh-CN" w:bidi="ar-SA"/>
        </w:rPr>
        <w:t>1.本项目工程款采用现金转账或银行承兑汇票方式支付。</w:t>
      </w:r>
    </w:p>
    <w:p w14:paraId="524C9651">
      <w:pPr>
        <w:keepNext w:val="0"/>
        <w:keepLines w:val="0"/>
        <w:pageBreakBefore w:val="0"/>
        <w:kinsoku/>
        <w:wordWrap/>
        <w:overflowPunct/>
        <w:topLinePunct w:val="0"/>
        <w:bidi w:val="0"/>
        <w:adjustRightInd w:val="0"/>
        <w:snapToGrid w:val="0"/>
        <w:spacing w:line="400" w:lineRule="exact"/>
        <w:ind w:left="0" w:leftChars="0" w:right="0" w:firstLine="560" w:firstLineChars="200"/>
        <w:jc w:val="both"/>
        <w:textAlignment w:val="auto"/>
        <w:rPr>
          <w:rFonts w:hint="eastAsia" w:ascii="Times New Roman" w:hAnsi="Times New Roman" w:eastAsia="方正仿宋_GBK" w:cs="Times New Roman"/>
          <w:b w:val="0"/>
          <w:bCs w:val="0"/>
          <w:color w:val="auto"/>
          <w:kern w:val="0"/>
          <w:sz w:val="28"/>
          <w:szCs w:val="28"/>
          <w:highlight w:val="none"/>
          <w:lang w:val="en-US" w:eastAsia="zh-CN" w:bidi="ar-SA"/>
        </w:rPr>
      </w:pPr>
      <w:r>
        <w:rPr>
          <w:rFonts w:hint="eastAsia" w:ascii="Times New Roman" w:hAnsi="Times New Roman" w:eastAsia="方正仿宋_GBK" w:cs="Times New Roman"/>
          <w:b w:val="0"/>
          <w:bCs w:val="0"/>
          <w:color w:val="auto"/>
          <w:kern w:val="0"/>
          <w:sz w:val="28"/>
          <w:szCs w:val="28"/>
          <w:highlight w:val="none"/>
          <w:lang w:val="en-US" w:eastAsia="zh-CN" w:bidi="ar-SA"/>
        </w:rPr>
        <w:t>2.结算款：所有货物供货完成经验收合格（验收合格是指本合同涉及货物）后，甲方于次月支付至含税总金额的97%，剩余3%作为质保金，质保期为一年，待质保期满后据实无息退还，质量保证金缺陷责任期的起算点为本合同内容验收合格之日。</w:t>
      </w:r>
    </w:p>
    <w:p w14:paraId="653E9A4A">
      <w:pPr>
        <w:keepNext w:val="0"/>
        <w:keepLines w:val="0"/>
        <w:pageBreakBefore w:val="0"/>
        <w:widowControl/>
        <w:kinsoku/>
        <w:overflowPunct/>
        <w:topLinePunct w:val="0"/>
        <w:bidi w:val="0"/>
        <w:snapToGrid/>
        <w:spacing w:line="400" w:lineRule="exact"/>
        <w:ind w:left="0" w:leftChars="0" w:firstLine="560" w:firstLineChars="200"/>
        <w:jc w:val="both"/>
        <w:rPr>
          <w:rFonts w:hint="eastAsia" w:ascii="Times New Roman" w:hAnsi="Times New Roman" w:eastAsia="方正仿宋_GBK" w:cs="Times New Roman"/>
          <w:b w:val="0"/>
          <w:bCs w:val="0"/>
          <w:color w:val="auto"/>
          <w:kern w:val="0"/>
          <w:sz w:val="28"/>
          <w:szCs w:val="28"/>
          <w:highlight w:val="none"/>
          <w:lang w:val="en-US" w:eastAsia="zh-CN" w:bidi="ar-SA"/>
        </w:rPr>
      </w:pPr>
      <w:r>
        <w:rPr>
          <w:rFonts w:hint="eastAsia" w:ascii="Times New Roman" w:hAnsi="Times New Roman" w:eastAsia="方正仿宋_GBK" w:cs="Times New Roman"/>
          <w:b w:val="0"/>
          <w:bCs w:val="0"/>
          <w:color w:val="auto"/>
          <w:kern w:val="0"/>
          <w:sz w:val="28"/>
          <w:szCs w:val="28"/>
          <w:highlight w:val="none"/>
          <w:lang w:val="en-US" w:eastAsia="zh-CN" w:bidi="ar-SA"/>
        </w:rPr>
        <w:t>3.在甲方支付货款前，乙方需按要求足额开具合法有效的增值税专用发票，甲方按乙方所开发票票面价税合计进行支付。</w:t>
      </w:r>
    </w:p>
    <w:p w14:paraId="3B692789">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eastAsia" w:ascii="Times New Roman" w:hAnsi="Times New Roman" w:eastAsia="方正仿宋_GBK" w:cs="Times New Roman"/>
          <w:b w:val="0"/>
          <w:bCs w:val="0"/>
          <w:color w:val="auto"/>
          <w:kern w:val="0"/>
          <w:sz w:val="28"/>
          <w:szCs w:val="28"/>
          <w:highlight w:val="none"/>
          <w:lang w:val="en-US" w:eastAsia="zh-CN" w:bidi="ar-SA"/>
        </w:rPr>
      </w:pPr>
      <w:r>
        <w:rPr>
          <w:rFonts w:hint="eastAsia" w:ascii="Times New Roman" w:hAnsi="Times New Roman" w:eastAsia="方正仿宋_GBK" w:cs="Times New Roman"/>
          <w:b w:val="0"/>
          <w:bCs w:val="0"/>
          <w:color w:val="auto"/>
          <w:kern w:val="0"/>
          <w:sz w:val="28"/>
          <w:szCs w:val="28"/>
          <w:highlight w:val="none"/>
          <w:lang w:val="en-US" w:eastAsia="zh-CN" w:bidi="ar-SA"/>
        </w:rPr>
        <w:t>4.所有材料收货及验收至少需要甲方2人及以上签字后方能作为结算及付款依据。</w:t>
      </w:r>
    </w:p>
    <w:p w14:paraId="7FF03EEA">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b w:val="0"/>
          <w:bCs w:val="0"/>
          <w:color w:val="auto"/>
          <w:kern w:val="0"/>
          <w:sz w:val="28"/>
          <w:szCs w:val="28"/>
          <w:highlight w:val="none"/>
          <w:lang w:val="zh-CN" w:eastAsia="zh-CN"/>
        </w:rPr>
        <w:t>（四）验收标准：按照国家和行业相关质量标准和规范要求，以及招标文件的规定及合同条款内容进行验收。</w:t>
      </w:r>
    </w:p>
    <w:p w14:paraId="34062663">
      <w:pPr>
        <w:keepLines w:val="0"/>
        <w:pageBreakBefore w:val="0"/>
        <w:kinsoku/>
        <w:wordWrap/>
        <w:overflowPunct/>
        <w:topLinePunct w:val="0"/>
        <w:autoSpaceDE/>
        <w:autoSpaceDN/>
        <w:bidi w:val="0"/>
        <w:adjustRightInd w:val="0"/>
        <w:snapToGrid w:val="0"/>
        <w:spacing w:line="400" w:lineRule="exact"/>
        <w:ind w:firstLine="562" w:firstLineChars="200"/>
        <w:jc w:val="left"/>
        <w:rPr>
          <w:rFonts w:hint="default" w:ascii="Times New Roman" w:hAnsi="Times New Roman" w:eastAsia="方正仿宋_GBK" w:cs="Times New Roman"/>
          <w:b/>
          <w:bCs/>
          <w:color w:val="auto"/>
          <w:kern w:val="0"/>
          <w:sz w:val="28"/>
          <w:szCs w:val="28"/>
          <w:highlight w:val="none"/>
          <w:lang w:val="zh-CN" w:eastAsia="zh-CN"/>
        </w:rPr>
      </w:pPr>
      <w:r>
        <w:rPr>
          <w:rFonts w:hint="default" w:ascii="Times New Roman" w:hAnsi="Times New Roman" w:eastAsia="方正仿宋_GBK" w:cs="Times New Roman"/>
          <w:b/>
          <w:bCs/>
          <w:color w:val="auto"/>
          <w:kern w:val="0"/>
          <w:sz w:val="28"/>
          <w:szCs w:val="28"/>
          <w:highlight w:val="none"/>
          <w:lang w:val="zh-CN" w:eastAsia="zh-CN"/>
        </w:rPr>
        <w:t>（</w:t>
      </w:r>
      <w:r>
        <w:rPr>
          <w:rFonts w:hint="eastAsia" w:ascii="Times New Roman" w:hAnsi="Times New Roman" w:eastAsia="方正仿宋_GBK" w:cs="Times New Roman"/>
          <w:b/>
          <w:bCs/>
          <w:color w:val="auto"/>
          <w:kern w:val="0"/>
          <w:sz w:val="28"/>
          <w:szCs w:val="28"/>
          <w:highlight w:val="none"/>
          <w:lang w:val="zh-CN" w:eastAsia="zh-CN"/>
        </w:rPr>
        <w:t>五</w:t>
      </w:r>
      <w:r>
        <w:rPr>
          <w:rFonts w:hint="default" w:ascii="Times New Roman" w:hAnsi="Times New Roman" w:eastAsia="方正仿宋_GBK" w:cs="Times New Roman"/>
          <w:b/>
          <w:bCs/>
          <w:color w:val="auto"/>
          <w:kern w:val="0"/>
          <w:sz w:val="28"/>
          <w:szCs w:val="28"/>
          <w:highlight w:val="none"/>
          <w:lang w:val="zh-CN" w:eastAsia="zh-CN"/>
        </w:rPr>
        <w:t>）履约保证金</w:t>
      </w:r>
    </w:p>
    <w:p w14:paraId="71413EF5">
      <w:pPr>
        <w:pStyle w:val="14"/>
        <w:numPr>
          <w:ilvl w:val="0"/>
          <w:numId w:val="0"/>
        </w:numPr>
        <w:spacing w:line="240" w:lineRule="auto"/>
        <w:ind w:firstLine="560" w:firstLineChars="200"/>
        <w:jc w:val="both"/>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en-US" w:eastAsia="zh-CN"/>
        </w:rPr>
        <w:t>1.成交供应商</w:t>
      </w:r>
      <w:r>
        <w:rPr>
          <w:rFonts w:hint="default" w:ascii="Times New Roman" w:hAnsi="Times New Roman" w:eastAsia="方正仿宋_GBK" w:cs="Times New Roman"/>
          <w:color w:val="auto"/>
          <w:kern w:val="0"/>
          <w:sz w:val="28"/>
          <w:szCs w:val="28"/>
          <w:highlight w:val="none"/>
          <w:lang w:val="zh-CN" w:eastAsia="zh-CN"/>
        </w:rPr>
        <w:t>应在采购合同</w:t>
      </w:r>
      <w:r>
        <w:rPr>
          <w:rFonts w:hint="default" w:ascii="Times New Roman" w:hAnsi="Times New Roman" w:eastAsia="方正仿宋_GBK" w:cs="Times New Roman"/>
          <w:color w:val="auto"/>
          <w:kern w:val="0"/>
          <w:sz w:val="28"/>
          <w:szCs w:val="28"/>
          <w:highlight w:val="none"/>
          <w:lang w:val="en-US" w:eastAsia="zh-CN"/>
        </w:rPr>
        <w:t>签订</w:t>
      </w:r>
      <w:r>
        <w:rPr>
          <w:rFonts w:hint="default" w:ascii="Times New Roman" w:hAnsi="Times New Roman" w:eastAsia="方正仿宋_GBK" w:cs="Times New Roman"/>
          <w:color w:val="auto"/>
          <w:kern w:val="0"/>
          <w:sz w:val="28"/>
          <w:szCs w:val="28"/>
          <w:highlight w:val="none"/>
          <w:lang w:val="zh-CN" w:eastAsia="zh-CN"/>
        </w:rPr>
        <w:t>前向采购人缴纳合同</w:t>
      </w:r>
      <w:r>
        <w:rPr>
          <w:rFonts w:hint="default" w:ascii="Times New Roman" w:hAnsi="Times New Roman" w:eastAsia="方正仿宋_GBK" w:cs="Times New Roman"/>
          <w:color w:val="auto"/>
          <w:kern w:val="0"/>
          <w:sz w:val="28"/>
          <w:szCs w:val="28"/>
          <w:highlight w:val="none"/>
          <w:lang w:val="en-US" w:eastAsia="zh-CN"/>
        </w:rPr>
        <w:t>(</w:t>
      </w:r>
      <w:r>
        <w:rPr>
          <w:rFonts w:hint="default" w:ascii="Times New Roman" w:hAnsi="Times New Roman" w:eastAsia="方正仿宋_GBK" w:cs="Times New Roman"/>
          <w:color w:val="auto"/>
          <w:kern w:val="0"/>
          <w:sz w:val="28"/>
          <w:szCs w:val="28"/>
          <w:highlight w:val="none"/>
          <w:lang w:val="zh-CN" w:eastAsia="zh-CN"/>
        </w:rPr>
        <w:t>□</w:t>
      </w:r>
      <w:r>
        <w:rPr>
          <w:rFonts w:hint="default" w:ascii="Times New Roman" w:hAnsi="Times New Roman" w:eastAsia="方正仿宋_GBK" w:cs="Times New Roman"/>
          <w:color w:val="auto"/>
          <w:kern w:val="0"/>
          <w:sz w:val="28"/>
          <w:szCs w:val="28"/>
          <w:highlight w:val="none"/>
          <w:lang w:val="en-US" w:eastAsia="zh-CN"/>
        </w:rPr>
        <w:t xml:space="preserve">含税 </w:t>
      </w:r>
      <w:r>
        <w:rPr>
          <w:rFonts w:hint="eastAsia" w:ascii="Times New Roman" w:hAnsi="Times New Roman" w:eastAsia="方正仿宋_GBK" w:cs="Times New Roman"/>
          <w:color w:val="auto"/>
          <w:kern w:val="0"/>
          <w:sz w:val="28"/>
          <w:szCs w:val="28"/>
          <w:highlight w:val="none"/>
          <w:lang w:val="zh-CN" w:eastAsia="zh-CN"/>
        </w:rPr>
        <w:t>☑</w:t>
      </w:r>
      <w:r>
        <w:rPr>
          <w:rFonts w:hint="default" w:ascii="Times New Roman" w:hAnsi="Times New Roman" w:eastAsia="方正仿宋_GBK" w:cs="Times New Roman"/>
          <w:color w:val="auto"/>
          <w:kern w:val="0"/>
          <w:sz w:val="28"/>
          <w:szCs w:val="28"/>
          <w:highlight w:val="none"/>
          <w:lang w:val="en-US" w:eastAsia="zh-CN"/>
        </w:rPr>
        <w:t>不含税）</w:t>
      </w:r>
      <w:r>
        <w:rPr>
          <w:rFonts w:hint="default" w:ascii="Times New Roman" w:hAnsi="Times New Roman" w:eastAsia="方正仿宋_GBK" w:cs="Times New Roman"/>
          <w:color w:val="auto"/>
          <w:kern w:val="0"/>
          <w:sz w:val="28"/>
          <w:szCs w:val="28"/>
          <w:highlight w:val="none"/>
          <w:lang w:val="zh-CN" w:eastAsia="zh-CN"/>
        </w:rPr>
        <w:t>金额</w:t>
      </w:r>
      <w:r>
        <w:rPr>
          <w:rFonts w:hint="default" w:ascii="Times New Roman" w:hAnsi="Times New Roman" w:eastAsia="方正仿宋_GBK" w:cs="Times New Roman"/>
          <w:color w:val="auto"/>
          <w:kern w:val="0"/>
          <w:sz w:val="28"/>
          <w:szCs w:val="28"/>
          <w:highlight w:val="none"/>
          <w:u w:val="single"/>
          <w:lang w:val="en-US" w:eastAsia="zh-CN"/>
        </w:rPr>
        <w:t xml:space="preserve">  </w:t>
      </w:r>
      <w:r>
        <w:rPr>
          <w:rFonts w:hint="eastAsia" w:ascii="Times New Roman" w:hAnsi="Times New Roman" w:eastAsia="方正仿宋_GBK" w:cs="Times New Roman"/>
          <w:color w:val="auto"/>
          <w:kern w:val="0"/>
          <w:sz w:val="28"/>
          <w:szCs w:val="28"/>
          <w:highlight w:val="none"/>
          <w:u w:val="single"/>
          <w:lang w:val="en-US" w:eastAsia="zh-CN"/>
        </w:rPr>
        <w:t>5</w:t>
      </w:r>
      <w:r>
        <w:rPr>
          <w:rFonts w:hint="default" w:ascii="Times New Roman" w:hAnsi="Times New Roman" w:eastAsia="方正仿宋_GBK" w:cs="Times New Roman"/>
          <w:color w:val="auto"/>
          <w:kern w:val="0"/>
          <w:sz w:val="28"/>
          <w:szCs w:val="28"/>
          <w:highlight w:val="none"/>
          <w:u w:val="single"/>
          <w:lang w:val="en-US" w:eastAsia="zh-CN"/>
        </w:rPr>
        <w:t xml:space="preserve">  </w:t>
      </w:r>
      <w:r>
        <w:rPr>
          <w:rFonts w:hint="default" w:ascii="Times New Roman" w:hAnsi="Times New Roman" w:eastAsia="方正仿宋_GBK" w:cs="Times New Roman"/>
          <w:color w:val="auto"/>
          <w:kern w:val="0"/>
          <w:sz w:val="28"/>
          <w:szCs w:val="28"/>
          <w:highlight w:val="none"/>
          <w:lang w:val="zh-CN" w:eastAsia="zh-CN"/>
        </w:rPr>
        <w:t>%的履约保证金。</w:t>
      </w:r>
    </w:p>
    <w:p w14:paraId="31071FF8">
      <w:pPr>
        <w:pStyle w:val="14"/>
        <w:numPr>
          <w:ilvl w:val="0"/>
          <w:numId w:val="0"/>
        </w:numPr>
        <w:spacing w:line="240" w:lineRule="auto"/>
        <w:ind w:firstLine="560" w:firstLineChars="200"/>
        <w:jc w:val="both"/>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rPr>
        <w:t>2.履约担保形式：现金或保函或保险合同。</w:t>
      </w:r>
    </w:p>
    <w:p w14:paraId="61E067B2">
      <w:pPr>
        <w:pStyle w:val="14"/>
        <w:numPr>
          <w:ilvl w:val="0"/>
          <w:numId w:val="0"/>
        </w:numPr>
        <w:spacing w:line="240" w:lineRule="auto"/>
        <w:ind w:firstLine="560" w:firstLineChars="200"/>
        <w:jc w:val="both"/>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rPr>
        <w:t>①以现金或者支票形式全额提交。采用该形式的履约担保必须通过</w:t>
      </w:r>
      <w:r>
        <w:rPr>
          <w:rFonts w:hint="eastAsia" w:ascii="Times New Roman" w:hAnsi="Times New Roman" w:eastAsia="方正仿宋_GBK" w:cs="Times New Roman"/>
          <w:color w:val="auto"/>
          <w:kern w:val="0"/>
          <w:sz w:val="28"/>
          <w:szCs w:val="28"/>
          <w:highlight w:val="none"/>
          <w:lang w:val="en-US" w:eastAsia="zh-CN"/>
        </w:rPr>
        <w:t>成交供应商的</w:t>
      </w:r>
      <w:r>
        <w:rPr>
          <w:rFonts w:hint="eastAsia" w:ascii="Times New Roman" w:hAnsi="Times New Roman" w:eastAsia="方正仿宋_GBK" w:cs="Times New Roman"/>
          <w:color w:val="auto"/>
          <w:kern w:val="0"/>
          <w:sz w:val="28"/>
          <w:szCs w:val="28"/>
          <w:highlight w:val="none"/>
          <w:u w:val="single"/>
          <w:lang w:val="en-US" w:eastAsia="zh-CN"/>
        </w:rPr>
        <w:t>基本账户</w:t>
      </w:r>
      <w:r>
        <w:rPr>
          <w:rFonts w:hint="eastAsia" w:ascii="Times New Roman" w:hAnsi="Times New Roman" w:eastAsia="方正仿宋_GBK" w:cs="Times New Roman"/>
          <w:color w:val="auto"/>
          <w:kern w:val="0"/>
          <w:sz w:val="28"/>
          <w:szCs w:val="28"/>
          <w:highlight w:val="none"/>
          <w:lang w:val="zh-CN" w:eastAsia="zh-CN"/>
        </w:rPr>
        <w:t>（</w:t>
      </w:r>
      <w:r>
        <w:rPr>
          <w:rFonts w:hint="default" w:ascii="Times New Roman" w:hAnsi="Times New Roman" w:eastAsia="方正仿宋_GBK" w:cs="Times New Roman"/>
          <w:color w:val="auto"/>
          <w:kern w:val="0"/>
          <w:sz w:val="28"/>
          <w:szCs w:val="28"/>
          <w:highlight w:val="none"/>
          <w:u w:val="none"/>
          <w:lang w:val="zh-CN" w:eastAsia="zh-CN"/>
        </w:rPr>
        <w:t>基本账户</w:t>
      </w:r>
      <w:r>
        <w:rPr>
          <w:rFonts w:hint="eastAsia" w:ascii="Times New Roman" w:hAnsi="Times New Roman" w:eastAsia="方正仿宋_GBK" w:cs="Times New Roman"/>
          <w:color w:val="auto"/>
          <w:kern w:val="0"/>
          <w:sz w:val="28"/>
          <w:szCs w:val="28"/>
          <w:highlight w:val="none"/>
          <w:u w:val="none"/>
          <w:lang w:val="en-US" w:eastAsia="zh-CN"/>
        </w:rPr>
        <w:t>/账户</w:t>
      </w:r>
      <w:r>
        <w:rPr>
          <w:rFonts w:hint="eastAsia" w:ascii="Times New Roman" w:hAnsi="Times New Roman" w:eastAsia="方正仿宋_GBK" w:cs="Times New Roman"/>
          <w:color w:val="auto"/>
          <w:kern w:val="0"/>
          <w:sz w:val="28"/>
          <w:szCs w:val="28"/>
          <w:highlight w:val="none"/>
          <w:lang w:val="zh-CN" w:eastAsia="zh-CN"/>
        </w:rPr>
        <w:t>）</w:t>
      </w:r>
      <w:r>
        <w:rPr>
          <w:rFonts w:hint="default" w:ascii="Times New Roman" w:hAnsi="Times New Roman" w:eastAsia="方正仿宋_GBK" w:cs="Times New Roman"/>
          <w:color w:val="auto"/>
          <w:kern w:val="0"/>
          <w:sz w:val="28"/>
          <w:szCs w:val="28"/>
          <w:highlight w:val="none"/>
          <w:lang w:val="zh-CN" w:eastAsia="zh-CN"/>
        </w:rPr>
        <w:t>以银行转账方式提交。</w:t>
      </w:r>
    </w:p>
    <w:p w14:paraId="305EAF3B">
      <w:pPr>
        <w:pStyle w:val="14"/>
        <w:numPr>
          <w:ilvl w:val="0"/>
          <w:numId w:val="0"/>
        </w:numPr>
        <w:spacing w:line="240" w:lineRule="auto"/>
        <w:ind w:firstLine="560" w:firstLineChars="200"/>
        <w:jc w:val="both"/>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rPr>
        <w:t>②以保函或保险合同形式全额履约担保提交。采用该形式的履约担保必须提供银行保函或专业担保公司保函或保险合同原件(保函中必须有表明开立银行/公司无条件地、不可撤销地保证，见索即付，保函的格式和内容必须通过</w:t>
      </w:r>
      <w:r>
        <w:rPr>
          <w:rFonts w:hint="default" w:ascii="Times New Roman" w:hAnsi="Times New Roman" w:eastAsia="方正仿宋_GBK" w:cs="Times New Roman"/>
          <w:color w:val="auto"/>
          <w:kern w:val="0"/>
          <w:sz w:val="28"/>
          <w:szCs w:val="28"/>
          <w:highlight w:val="none"/>
          <w:lang w:val="en-US" w:eastAsia="zh-CN"/>
        </w:rPr>
        <w:t>采购人</w:t>
      </w:r>
      <w:r>
        <w:rPr>
          <w:rFonts w:hint="default" w:ascii="Times New Roman" w:hAnsi="Times New Roman" w:eastAsia="方正仿宋_GBK" w:cs="Times New Roman"/>
          <w:color w:val="auto"/>
          <w:kern w:val="0"/>
          <w:sz w:val="28"/>
          <w:szCs w:val="28"/>
          <w:highlight w:val="none"/>
          <w:lang w:val="zh-CN" w:eastAsia="zh-CN"/>
        </w:rPr>
        <w:t>的认可，在收到付款要求后立即支付索赔金额，无须</w:t>
      </w:r>
      <w:r>
        <w:rPr>
          <w:rFonts w:hint="default" w:ascii="Times New Roman" w:hAnsi="Times New Roman" w:eastAsia="方正仿宋_GBK" w:cs="Times New Roman"/>
          <w:color w:val="auto"/>
          <w:kern w:val="0"/>
          <w:sz w:val="28"/>
          <w:szCs w:val="28"/>
          <w:highlight w:val="none"/>
          <w:lang w:val="en-US" w:eastAsia="zh-CN"/>
        </w:rPr>
        <w:t>采购人</w:t>
      </w:r>
      <w:r>
        <w:rPr>
          <w:rFonts w:hint="default" w:ascii="Times New Roman" w:hAnsi="Times New Roman" w:eastAsia="方正仿宋_GBK" w:cs="Times New Roman"/>
          <w:color w:val="auto"/>
          <w:kern w:val="0"/>
          <w:sz w:val="28"/>
          <w:szCs w:val="28"/>
          <w:highlight w:val="none"/>
          <w:lang w:val="zh-CN" w:eastAsia="zh-CN"/>
        </w:rPr>
        <w:t>提供任何证据或经任何索赔程序）。</w:t>
      </w:r>
    </w:p>
    <w:p w14:paraId="24FDA50F">
      <w:pPr>
        <w:pStyle w:val="14"/>
        <w:numPr>
          <w:ilvl w:val="0"/>
          <w:numId w:val="0"/>
        </w:numPr>
        <w:spacing w:line="240" w:lineRule="auto"/>
        <w:ind w:firstLine="560" w:firstLineChars="200"/>
        <w:jc w:val="both"/>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rPr>
        <w:t xml:space="preserve">3.履约保证金的退还：乙方在完成合同约定内容后，如无任何违约行为，甲方一次性无息退还全部履约保证金，以保函形式缴纳的到期自动失效。。 </w:t>
      </w:r>
    </w:p>
    <w:p w14:paraId="46C471B7">
      <w:pPr>
        <w:keepLines w:val="0"/>
        <w:pageBreakBefore w:val="0"/>
        <w:kinsoku/>
        <w:wordWrap/>
        <w:overflowPunct/>
        <w:topLinePunct w:val="0"/>
        <w:autoSpaceDE/>
        <w:autoSpaceDN/>
        <w:bidi w:val="0"/>
        <w:adjustRightInd w:val="0"/>
        <w:snapToGrid w:val="0"/>
        <w:spacing w:line="400" w:lineRule="exact"/>
        <w:ind w:firstLine="562" w:firstLineChars="200"/>
        <w:jc w:val="left"/>
        <w:rPr>
          <w:rFonts w:hint="default" w:ascii="Times New Roman" w:hAnsi="Times New Roman" w:eastAsia="方正仿宋_GBK" w:cs="Times New Roman"/>
          <w:b/>
          <w:bCs/>
          <w:color w:val="auto"/>
          <w:kern w:val="0"/>
          <w:sz w:val="28"/>
          <w:szCs w:val="28"/>
          <w:highlight w:val="none"/>
          <w:lang w:val="zh-CN" w:eastAsia="zh-CN"/>
        </w:rPr>
      </w:pPr>
      <w:r>
        <w:rPr>
          <w:rFonts w:hint="default" w:ascii="Times New Roman" w:hAnsi="Times New Roman" w:eastAsia="方正仿宋_GBK" w:cs="Times New Roman"/>
          <w:b/>
          <w:bCs/>
          <w:color w:val="auto"/>
          <w:kern w:val="0"/>
          <w:sz w:val="28"/>
          <w:szCs w:val="28"/>
          <w:highlight w:val="none"/>
          <w:lang w:val="zh-CN" w:eastAsia="zh-CN"/>
        </w:rPr>
        <w:t>（</w:t>
      </w:r>
      <w:r>
        <w:rPr>
          <w:rFonts w:hint="eastAsia" w:ascii="Times New Roman" w:hAnsi="Times New Roman" w:eastAsia="方正仿宋_GBK" w:cs="Times New Roman"/>
          <w:b/>
          <w:bCs/>
          <w:color w:val="auto"/>
          <w:kern w:val="0"/>
          <w:sz w:val="28"/>
          <w:szCs w:val="28"/>
          <w:highlight w:val="none"/>
          <w:lang w:val="zh-CN" w:eastAsia="zh-CN"/>
        </w:rPr>
        <w:t>六</w:t>
      </w:r>
      <w:r>
        <w:rPr>
          <w:rFonts w:hint="default" w:ascii="Times New Roman" w:hAnsi="Times New Roman" w:eastAsia="方正仿宋_GBK" w:cs="Times New Roman"/>
          <w:b/>
          <w:bCs/>
          <w:color w:val="auto"/>
          <w:kern w:val="0"/>
          <w:sz w:val="28"/>
          <w:szCs w:val="28"/>
          <w:highlight w:val="none"/>
          <w:lang w:val="zh-CN" w:eastAsia="zh-CN"/>
        </w:rPr>
        <w:t>）采购合同签订</w:t>
      </w:r>
    </w:p>
    <w:p w14:paraId="39A02384">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rPr>
        <w:t>成交供应商应在收到成交通知书后</w:t>
      </w:r>
      <w:r>
        <w:rPr>
          <w:rFonts w:hint="eastAsia" w:ascii="Times New Roman" w:hAnsi="Times New Roman" w:eastAsia="方正仿宋_GBK" w:cs="Times New Roman"/>
          <w:color w:val="auto"/>
          <w:kern w:val="0"/>
          <w:sz w:val="28"/>
          <w:szCs w:val="28"/>
          <w:highlight w:val="none"/>
          <w:u w:val="single"/>
          <w:lang w:val="en-US" w:eastAsia="zh-CN"/>
        </w:rPr>
        <w:t>5</w:t>
      </w:r>
      <w:r>
        <w:rPr>
          <w:rFonts w:hint="default" w:ascii="Times New Roman" w:hAnsi="Times New Roman" w:eastAsia="方正仿宋_GBK" w:cs="Times New Roman"/>
          <w:color w:val="auto"/>
          <w:kern w:val="0"/>
          <w:sz w:val="28"/>
          <w:szCs w:val="28"/>
          <w:highlight w:val="none"/>
          <w:lang w:val="zh-CN" w:eastAsia="zh-CN"/>
        </w:rPr>
        <w:t>个工作日内，向采购人缴纳履约保证金并凭成交通知书与采购人签订采购合同。</w:t>
      </w:r>
    </w:p>
    <w:p w14:paraId="1FE91B2D">
      <w:pPr>
        <w:keepLines w:val="0"/>
        <w:pageBreakBefore w:val="0"/>
        <w:kinsoku/>
        <w:wordWrap/>
        <w:overflowPunct/>
        <w:topLinePunct w:val="0"/>
        <w:autoSpaceDE/>
        <w:autoSpaceDN/>
        <w:bidi w:val="0"/>
        <w:snapToGrid w:val="0"/>
        <w:spacing w:line="400" w:lineRule="exact"/>
        <w:ind w:firstLine="640" w:firstLineChars="200"/>
        <w:jc w:val="left"/>
        <w:rPr>
          <w:rFonts w:hint="default" w:ascii="Times New Roman" w:hAnsi="Times New Roman" w:eastAsia="方正黑体_GBK" w:cs="Times New Roman"/>
          <w:bCs/>
          <w:color w:val="auto"/>
          <w:sz w:val="32"/>
          <w:szCs w:val="32"/>
          <w:highlight w:val="none"/>
          <w:lang w:val="zh-CN"/>
        </w:rPr>
      </w:pPr>
      <w:r>
        <w:rPr>
          <w:rFonts w:hint="default" w:ascii="Times New Roman" w:hAnsi="Times New Roman" w:eastAsia="方正黑体_GBK" w:cs="Times New Roman"/>
          <w:bCs/>
          <w:color w:val="auto"/>
          <w:sz w:val="32"/>
          <w:szCs w:val="32"/>
          <w:highlight w:val="none"/>
          <w:lang w:val="zh-CN"/>
        </w:rPr>
        <w:t>三、供应商参加本次</w:t>
      </w:r>
      <w:r>
        <w:rPr>
          <w:rFonts w:hint="default" w:ascii="Times New Roman" w:hAnsi="Times New Roman" w:eastAsia="方正黑体_GBK" w:cs="Times New Roman"/>
          <w:bCs/>
          <w:color w:val="auto"/>
          <w:sz w:val="32"/>
          <w:szCs w:val="32"/>
          <w:highlight w:val="none"/>
          <w:lang w:val="zh-CN" w:eastAsia="zh-CN"/>
        </w:rPr>
        <w:t>询价</w:t>
      </w:r>
      <w:r>
        <w:rPr>
          <w:rFonts w:hint="default" w:ascii="Times New Roman" w:hAnsi="Times New Roman" w:eastAsia="方正黑体_GBK" w:cs="Times New Roman"/>
          <w:bCs/>
          <w:color w:val="auto"/>
          <w:sz w:val="32"/>
          <w:szCs w:val="32"/>
          <w:highlight w:val="none"/>
          <w:lang w:val="zh-CN"/>
        </w:rPr>
        <w:t>活动应具备</w:t>
      </w:r>
      <w:r>
        <w:rPr>
          <w:rFonts w:hint="default" w:ascii="Times New Roman" w:hAnsi="Times New Roman" w:eastAsia="方正黑体_GBK" w:cs="Times New Roman"/>
          <w:bCs/>
          <w:color w:val="auto"/>
          <w:sz w:val="32"/>
          <w:szCs w:val="32"/>
          <w:highlight w:val="none"/>
          <w:lang w:val="en-US" w:eastAsia="zh-CN"/>
        </w:rPr>
        <w:t>的</w:t>
      </w:r>
      <w:r>
        <w:rPr>
          <w:rFonts w:hint="default" w:ascii="Times New Roman" w:hAnsi="Times New Roman" w:eastAsia="方正黑体_GBK" w:cs="Times New Roman"/>
          <w:bCs/>
          <w:color w:val="auto"/>
          <w:sz w:val="32"/>
          <w:szCs w:val="32"/>
          <w:highlight w:val="none"/>
          <w:lang w:val="zh-CN"/>
        </w:rPr>
        <w:t>条件</w:t>
      </w:r>
    </w:p>
    <w:p w14:paraId="09267551">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b w:val="0"/>
          <w:bCs w:val="0"/>
          <w:color w:val="auto"/>
          <w:kern w:val="0"/>
          <w:sz w:val="28"/>
          <w:szCs w:val="28"/>
          <w:highlight w:val="none"/>
          <w:lang w:val="zh-CN" w:eastAsia="zh-CN"/>
        </w:rPr>
      </w:pPr>
      <w:r>
        <w:rPr>
          <w:rFonts w:hint="default" w:ascii="Times New Roman" w:hAnsi="Times New Roman" w:eastAsia="方正仿宋_GBK" w:cs="Times New Roman"/>
          <w:b w:val="0"/>
          <w:bCs w:val="0"/>
          <w:color w:val="auto"/>
          <w:kern w:val="0"/>
          <w:sz w:val="28"/>
          <w:szCs w:val="28"/>
          <w:highlight w:val="none"/>
          <w:lang w:val="zh-CN" w:eastAsia="zh-CN"/>
        </w:rPr>
        <w:t>（一）一般要求：</w:t>
      </w:r>
    </w:p>
    <w:p w14:paraId="6F12B664">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b w:val="0"/>
          <w:bCs w:val="0"/>
          <w:color w:val="auto"/>
          <w:kern w:val="0"/>
          <w:sz w:val="28"/>
          <w:szCs w:val="28"/>
          <w:highlight w:val="none"/>
          <w:lang w:val="zh-CN" w:eastAsia="zh-CN"/>
        </w:rPr>
      </w:pPr>
      <w:r>
        <w:rPr>
          <w:rFonts w:hint="default" w:ascii="Times New Roman" w:hAnsi="Times New Roman" w:eastAsia="方正仿宋_GBK" w:cs="Times New Roman"/>
          <w:b w:val="0"/>
          <w:bCs w:val="0"/>
          <w:color w:val="auto"/>
          <w:kern w:val="0"/>
          <w:sz w:val="28"/>
          <w:szCs w:val="28"/>
          <w:highlight w:val="none"/>
          <w:lang w:val="en-US" w:eastAsia="zh-CN"/>
        </w:rPr>
        <w:t>1.</w:t>
      </w:r>
      <w:r>
        <w:rPr>
          <w:rFonts w:hint="default" w:ascii="Times New Roman" w:hAnsi="Times New Roman" w:eastAsia="方正仿宋_GBK" w:cs="Times New Roman"/>
          <w:b w:val="0"/>
          <w:bCs w:val="0"/>
          <w:color w:val="auto"/>
          <w:kern w:val="0"/>
          <w:sz w:val="28"/>
          <w:szCs w:val="28"/>
          <w:highlight w:val="none"/>
          <w:lang w:val="zh-CN" w:eastAsia="zh-CN"/>
        </w:rPr>
        <w:t>具有独立承担民事责任能力</w:t>
      </w:r>
      <w:r>
        <w:rPr>
          <w:rFonts w:hint="default" w:ascii="Times New Roman" w:hAnsi="Times New Roman" w:eastAsia="方正仿宋_GBK" w:cs="Times New Roman"/>
          <w:b w:val="0"/>
          <w:bCs w:val="0"/>
          <w:color w:val="auto"/>
          <w:kern w:val="0"/>
          <w:sz w:val="28"/>
          <w:szCs w:val="28"/>
          <w:highlight w:val="none"/>
          <w:lang w:val="en-US" w:eastAsia="zh-CN"/>
        </w:rPr>
        <w:t>的法人资格</w:t>
      </w:r>
      <w:r>
        <w:rPr>
          <w:rFonts w:hint="default" w:ascii="Times New Roman" w:hAnsi="Times New Roman" w:eastAsia="方正仿宋_GBK" w:cs="Times New Roman"/>
          <w:b w:val="0"/>
          <w:bCs w:val="0"/>
          <w:color w:val="auto"/>
          <w:kern w:val="0"/>
          <w:sz w:val="28"/>
          <w:szCs w:val="28"/>
          <w:highlight w:val="none"/>
          <w:lang w:val="zh-CN" w:eastAsia="zh-CN"/>
        </w:rPr>
        <w:t>；</w:t>
      </w:r>
    </w:p>
    <w:p w14:paraId="1C6E53EE">
      <w:pPr>
        <w:spacing w:line="240" w:lineRule="auto"/>
        <w:ind w:firstLine="560" w:firstLineChars="200"/>
        <w:jc w:val="left"/>
        <w:rPr>
          <w:rFonts w:hint="default" w:ascii="Times New Roman" w:hAnsi="Times New Roman" w:eastAsia="方正仿宋_GBK" w:cs="Times New Roman"/>
          <w:b w:val="0"/>
          <w:bCs w:val="0"/>
          <w:color w:val="auto"/>
          <w:kern w:val="0"/>
          <w:sz w:val="28"/>
          <w:szCs w:val="28"/>
          <w:highlight w:val="none"/>
          <w:lang w:val="en-US" w:eastAsia="zh-CN"/>
        </w:rPr>
      </w:pPr>
      <w:r>
        <w:rPr>
          <w:rFonts w:hint="default" w:ascii="Times New Roman" w:hAnsi="Times New Roman" w:eastAsia="方正仿宋_GBK" w:cs="Times New Roman"/>
          <w:b w:val="0"/>
          <w:bCs w:val="0"/>
          <w:color w:val="auto"/>
          <w:kern w:val="0"/>
          <w:sz w:val="28"/>
          <w:szCs w:val="28"/>
          <w:highlight w:val="none"/>
          <w:lang w:val="en-US" w:eastAsia="zh-CN"/>
        </w:rPr>
        <w:t xml:space="preserve">2.不存在以下限制投标情形：     </w:t>
      </w:r>
    </w:p>
    <w:p w14:paraId="1F4235B0">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b w:val="0"/>
          <w:bCs w:val="0"/>
          <w:color w:val="auto"/>
          <w:kern w:val="0"/>
          <w:sz w:val="28"/>
          <w:szCs w:val="28"/>
          <w:highlight w:val="none"/>
          <w:lang w:val="zh-CN" w:eastAsia="zh-CN"/>
        </w:rPr>
      </w:pPr>
      <w:r>
        <w:rPr>
          <w:rFonts w:hint="default" w:ascii="Times New Roman" w:hAnsi="Times New Roman" w:eastAsia="方正仿宋_GBK" w:cs="Times New Roman"/>
          <w:b w:val="0"/>
          <w:bCs w:val="0"/>
          <w:color w:val="auto"/>
          <w:kern w:val="0"/>
          <w:sz w:val="28"/>
          <w:szCs w:val="28"/>
          <w:highlight w:val="none"/>
          <w:lang w:val="en-US" w:eastAsia="zh-CN"/>
        </w:rPr>
        <w:t>（1）</w:t>
      </w:r>
      <w:r>
        <w:rPr>
          <w:rFonts w:hint="default" w:ascii="Times New Roman" w:hAnsi="Times New Roman" w:eastAsia="方正仿宋_GBK" w:cs="Times New Roman"/>
          <w:b w:val="0"/>
          <w:bCs w:val="0"/>
          <w:color w:val="auto"/>
          <w:kern w:val="0"/>
          <w:sz w:val="28"/>
          <w:szCs w:val="28"/>
          <w:highlight w:val="none"/>
          <w:lang w:val="zh-CN" w:eastAsia="zh-CN"/>
        </w:rPr>
        <w:t>在最近三年内</w:t>
      </w:r>
      <w:r>
        <w:rPr>
          <w:rFonts w:hint="default" w:ascii="Times New Roman" w:hAnsi="Times New Roman" w:eastAsia="方正仿宋_GBK" w:cs="Times New Roman"/>
          <w:b w:val="0"/>
          <w:bCs w:val="0"/>
          <w:color w:val="auto"/>
          <w:kern w:val="0"/>
          <w:sz w:val="28"/>
          <w:szCs w:val="28"/>
          <w:highlight w:val="none"/>
          <w:lang w:val="en-US" w:eastAsia="zh-CN"/>
        </w:rPr>
        <w:t>供应商</w:t>
      </w:r>
      <w:r>
        <w:rPr>
          <w:rFonts w:hint="default" w:ascii="Times New Roman" w:hAnsi="Times New Roman" w:eastAsia="方正仿宋_GBK" w:cs="Times New Roman"/>
          <w:b w:val="0"/>
          <w:bCs w:val="0"/>
          <w:color w:val="auto"/>
          <w:kern w:val="0"/>
          <w:sz w:val="28"/>
          <w:szCs w:val="28"/>
          <w:highlight w:val="none"/>
          <w:lang w:val="zh-CN" w:eastAsia="zh-CN"/>
        </w:rPr>
        <w:t>或其法定代表人、拟委任的项目经理有行贿犯罪行为的；</w:t>
      </w:r>
    </w:p>
    <w:p w14:paraId="021FDB8D">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b w:val="0"/>
          <w:bCs w:val="0"/>
          <w:color w:val="auto"/>
          <w:kern w:val="0"/>
          <w:sz w:val="28"/>
          <w:szCs w:val="28"/>
          <w:highlight w:val="none"/>
          <w:lang w:val="zh-CN" w:eastAsia="zh-CN"/>
        </w:rPr>
      </w:pPr>
      <w:r>
        <w:rPr>
          <w:rFonts w:hint="default" w:ascii="Times New Roman" w:hAnsi="Times New Roman" w:eastAsia="方正仿宋_GBK" w:cs="Times New Roman"/>
          <w:b w:val="0"/>
          <w:bCs w:val="0"/>
          <w:color w:val="auto"/>
          <w:kern w:val="0"/>
          <w:sz w:val="28"/>
          <w:szCs w:val="28"/>
          <w:highlight w:val="none"/>
          <w:lang w:val="en-US" w:eastAsia="zh-CN"/>
        </w:rPr>
        <w:t>（2）</w:t>
      </w:r>
      <w:r>
        <w:rPr>
          <w:rFonts w:hint="default" w:ascii="Times New Roman" w:hAnsi="Times New Roman" w:eastAsia="方正仿宋_GBK" w:cs="Times New Roman"/>
          <w:b w:val="0"/>
          <w:bCs w:val="0"/>
          <w:color w:val="auto"/>
          <w:kern w:val="0"/>
          <w:sz w:val="28"/>
          <w:szCs w:val="28"/>
          <w:highlight w:val="none"/>
          <w:lang w:val="zh-CN" w:eastAsia="zh-CN"/>
        </w:rPr>
        <w:t>根据国家或四川省有关部门制定的联合惩戒措施规范性文件（联合惩戒措施包括限制参与工程招投标或限制参与政府采购活动），被列为联合惩戒对象的；</w:t>
      </w:r>
    </w:p>
    <w:p w14:paraId="08390030">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b w:val="0"/>
          <w:bCs w:val="0"/>
          <w:color w:val="auto"/>
          <w:kern w:val="0"/>
          <w:sz w:val="28"/>
          <w:szCs w:val="28"/>
          <w:highlight w:val="none"/>
          <w:lang w:val="zh-CN" w:eastAsia="zh-CN"/>
        </w:rPr>
      </w:pPr>
      <w:r>
        <w:rPr>
          <w:rFonts w:hint="default" w:ascii="Times New Roman" w:hAnsi="Times New Roman" w:eastAsia="方正仿宋_GBK" w:cs="Times New Roman"/>
          <w:b w:val="0"/>
          <w:bCs w:val="0"/>
          <w:color w:val="auto"/>
          <w:kern w:val="0"/>
          <w:sz w:val="28"/>
          <w:szCs w:val="28"/>
          <w:highlight w:val="none"/>
          <w:lang w:val="en-US" w:eastAsia="zh-CN"/>
        </w:rPr>
        <w:t>（3）</w:t>
      </w:r>
      <w:r>
        <w:rPr>
          <w:rFonts w:hint="default" w:ascii="Times New Roman" w:hAnsi="Times New Roman" w:eastAsia="方正仿宋_GBK" w:cs="Times New Roman"/>
          <w:b w:val="0"/>
          <w:bCs w:val="0"/>
          <w:color w:val="auto"/>
          <w:kern w:val="0"/>
          <w:sz w:val="28"/>
          <w:szCs w:val="28"/>
          <w:highlight w:val="none"/>
          <w:lang w:val="zh-CN" w:eastAsia="zh-CN"/>
        </w:rPr>
        <w:t>被纳入法院、工商行政管理部门、税务部门、银行认定的失信名单且在有效期内的；</w:t>
      </w:r>
    </w:p>
    <w:p w14:paraId="4F86C17D">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b w:val="0"/>
          <w:bCs w:val="0"/>
          <w:color w:val="auto"/>
          <w:kern w:val="0"/>
          <w:sz w:val="28"/>
          <w:szCs w:val="28"/>
          <w:highlight w:val="none"/>
          <w:lang w:val="zh-CN" w:eastAsia="zh-CN"/>
        </w:rPr>
      </w:pPr>
      <w:r>
        <w:rPr>
          <w:rFonts w:hint="default" w:ascii="Times New Roman" w:hAnsi="Times New Roman" w:eastAsia="方正仿宋_GBK" w:cs="Times New Roman"/>
          <w:b w:val="0"/>
          <w:bCs w:val="0"/>
          <w:color w:val="auto"/>
          <w:kern w:val="0"/>
          <w:sz w:val="28"/>
          <w:szCs w:val="28"/>
          <w:highlight w:val="none"/>
          <w:lang w:val="en-US" w:eastAsia="zh-CN"/>
        </w:rPr>
        <w:t>（4）供应商</w:t>
      </w:r>
      <w:r>
        <w:rPr>
          <w:rFonts w:hint="default" w:ascii="Times New Roman" w:hAnsi="Times New Roman" w:eastAsia="方正仿宋_GBK" w:cs="Times New Roman"/>
          <w:b w:val="0"/>
          <w:bCs w:val="0"/>
          <w:color w:val="auto"/>
          <w:kern w:val="0"/>
          <w:sz w:val="28"/>
          <w:szCs w:val="28"/>
          <w:highlight w:val="none"/>
          <w:lang w:val="zh-CN" w:eastAsia="zh-CN"/>
        </w:rPr>
        <w:t>被</w:t>
      </w:r>
      <w:r>
        <w:rPr>
          <w:rFonts w:hint="default" w:ascii="Times New Roman" w:hAnsi="Times New Roman" w:eastAsia="方正仿宋_GBK" w:cs="Times New Roman"/>
          <w:b w:val="0"/>
          <w:bCs w:val="0"/>
          <w:color w:val="auto"/>
          <w:kern w:val="0"/>
          <w:sz w:val="28"/>
          <w:szCs w:val="28"/>
          <w:highlight w:val="none"/>
          <w:lang w:val="en-US" w:eastAsia="zh-CN"/>
        </w:rPr>
        <w:t>相关行政主管部门要求</w:t>
      </w:r>
      <w:r>
        <w:rPr>
          <w:rFonts w:hint="default" w:ascii="Times New Roman" w:hAnsi="Times New Roman" w:eastAsia="方正仿宋_GBK" w:cs="Times New Roman"/>
          <w:b w:val="0"/>
          <w:bCs w:val="0"/>
          <w:color w:val="auto"/>
          <w:kern w:val="0"/>
          <w:sz w:val="28"/>
          <w:szCs w:val="28"/>
          <w:highlight w:val="none"/>
          <w:lang w:val="zh-CN" w:eastAsia="zh-CN"/>
        </w:rPr>
        <w:t>责令停业</w:t>
      </w:r>
      <w:r>
        <w:rPr>
          <w:rFonts w:hint="default" w:ascii="Times New Roman" w:hAnsi="Times New Roman" w:eastAsia="方正仿宋_GBK" w:cs="Times New Roman"/>
          <w:b w:val="0"/>
          <w:bCs w:val="0"/>
          <w:color w:val="auto"/>
          <w:kern w:val="0"/>
          <w:sz w:val="28"/>
          <w:szCs w:val="28"/>
          <w:highlight w:val="none"/>
          <w:lang w:val="en-US" w:eastAsia="zh-CN"/>
        </w:rPr>
        <w:t>或</w:t>
      </w:r>
      <w:r>
        <w:rPr>
          <w:rFonts w:hint="default" w:ascii="Times New Roman" w:hAnsi="Times New Roman" w:eastAsia="方正仿宋_GBK" w:cs="Times New Roman"/>
          <w:b w:val="0"/>
          <w:bCs w:val="0"/>
          <w:color w:val="auto"/>
          <w:kern w:val="0"/>
          <w:sz w:val="28"/>
          <w:szCs w:val="28"/>
          <w:highlight w:val="none"/>
          <w:lang w:val="zh-CN" w:eastAsia="zh-CN"/>
        </w:rPr>
        <w:t>吊销许可证或者执照的；</w:t>
      </w:r>
    </w:p>
    <w:p w14:paraId="2D5CA571">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b w:val="0"/>
          <w:bCs w:val="0"/>
          <w:color w:val="auto"/>
          <w:kern w:val="0"/>
          <w:sz w:val="28"/>
          <w:szCs w:val="28"/>
          <w:highlight w:val="none"/>
          <w:lang w:val="en-US" w:eastAsia="zh-CN"/>
        </w:rPr>
      </w:pPr>
      <w:r>
        <w:rPr>
          <w:rFonts w:hint="default" w:ascii="Times New Roman" w:hAnsi="Times New Roman" w:eastAsia="方正仿宋_GBK" w:cs="Times New Roman"/>
          <w:b w:val="0"/>
          <w:bCs w:val="0"/>
          <w:color w:val="auto"/>
          <w:kern w:val="0"/>
          <w:sz w:val="28"/>
          <w:szCs w:val="28"/>
          <w:highlight w:val="none"/>
          <w:lang w:val="en-US" w:eastAsia="zh-CN"/>
        </w:rPr>
        <w:t>注：属于以上限制投标情形之一情形的</w:t>
      </w:r>
      <w:r>
        <w:rPr>
          <w:rFonts w:hint="eastAsia" w:ascii="Times New Roman" w:hAnsi="Times New Roman" w:eastAsia="方正仿宋_GBK" w:cs="Times New Roman"/>
          <w:b w:val="0"/>
          <w:bCs w:val="0"/>
          <w:color w:val="auto"/>
          <w:kern w:val="0"/>
          <w:sz w:val="28"/>
          <w:szCs w:val="28"/>
          <w:highlight w:val="none"/>
          <w:lang w:val="en-US" w:eastAsia="zh-CN"/>
        </w:rPr>
        <w:t>供应商</w:t>
      </w:r>
      <w:r>
        <w:rPr>
          <w:rFonts w:hint="default" w:ascii="Times New Roman" w:hAnsi="Times New Roman" w:eastAsia="方正仿宋_GBK" w:cs="Times New Roman"/>
          <w:b w:val="0"/>
          <w:bCs w:val="0"/>
          <w:color w:val="auto"/>
          <w:kern w:val="0"/>
          <w:sz w:val="28"/>
          <w:szCs w:val="28"/>
          <w:highlight w:val="none"/>
          <w:lang w:val="en-US" w:eastAsia="zh-CN"/>
        </w:rPr>
        <w:t>，不得参与本项目投标，否则视为无效响应，作废标处理。</w:t>
      </w:r>
    </w:p>
    <w:p w14:paraId="4F569C4F">
      <w:pPr>
        <w:keepLines w:val="0"/>
        <w:pageBreakBefore w:val="0"/>
        <w:kinsoku/>
        <w:wordWrap/>
        <w:overflowPunct/>
        <w:topLinePunct w:val="0"/>
        <w:autoSpaceDE/>
        <w:autoSpaceDN/>
        <w:bidi w:val="0"/>
        <w:snapToGrid w:val="0"/>
        <w:spacing w:line="400" w:lineRule="exact"/>
        <w:ind w:firstLine="640" w:firstLineChars="200"/>
        <w:jc w:val="left"/>
        <w:rPr>
          <w:rFonts w:hint="default" w:ascii="Times New Roman" w:hAnsi="Times New Roman" w:eastAsia="方正黑体_GBK" w:cs="Times New Roman"/>
          <w:bCs/>
          <w:color w:val="auto"/>
          <w:sz w:val="32"/>
          <w:szCs w:val="32"/>
          <w:highlight w:val="none"/>
          <w:lang w:val="zh-CN"/>
        </w:rPr>
      </w:pPr>
      <w:r>
        <w:rPr>
          <w:rFonts w:hint="default" w:ascii="Times New Roman" w:hAnsi="Times New Roman" w:eastAsia="方正黑体_GBK" w:cs="Times New Roman"/>
          <w:bCs/>
          <w:color w:val="auto"/>
          <w:sz w:val="32"/>
          <w:szCs w:val="32"/>
          <w:highlight w:val="none"/>
          <w:lang w:val="en-US" w:eastAsia="zh-CN"/>
        </w:rPr>
        <w:t xml:space="preserve"> 四</w:t>
      </w:r>
      <w:r>
        <w:rPr>
          <w:rFonts w:hint="default" w:ascii="Times New Roman" w:hAnsi="Times New Roman" w:eastAsia="方正黑体_GBK" w:cs="Times New Roman"/>
          <w:bCs/>
          <w:color w:val="auto"/>
          <w:sz w:val="32"/>
          <w:szCs w:val="32"/>
          <w:highlight w:val="none"/>
          <w:lang w:val="zh-CN"/>
        </w:rPr>
        <w:t>、</w:t>
      </w:r>
      <w:r>
        <w:rPr>
          <w:rFonts w:hint="eastAsia" w:ascii="Times New Roman" w:hAnsi="Times New Roman" w:eastAsia="方正黑体_GBK" w:cs="Times New Roman"/>
          <w:bCs/>
          <w:color w:val="auto"/>
          <w:sz w:val="32"/>
          <w:szCs w:val="32"/>
          <w:highlight w:val="none"/>
          <w:lang w:val="en-US" w:eastAsia="zh-CN"/>
        </w:rPr>
        <w:t>询价</w:t>
      </w:r>
      <w:r>
        <w:rPr>
          <w:rFonts w:hint="default" w:ascii="Times New Roman" w:hAnsi="Times New Roman" w:eastAsia="方正黑体_GBK" w:cs="Times New Roman"/>
          <w:bCs/>
          <w:color w:val="auto"/>
          <w:sz w:val="32"/>
          <w:szCs w:val="32"/>
          <w:highlight w:val="none"/>
          <w:lang w:val="zh-CN"/>
        </w:rPr>
        <w:t>文件获取时间及方式：</w:t>
      </w:r>
    </w:p>
    <w:p w14:paraId="72937E69">
      <w:pPr>
        <w:pStyle w:val="3"/>
        <w:keepLines w:val="0"/>
        <w:pageBreakBefore w:val="0"/>
        <w:kinsoku/>
        <w:wordWrap/>
        <w:overflowPunct/>
        <w:topLinePunct w:val="0"/>
        <w:autoSpaceDE/>
        <w:autoSpaceDN/>
        <w:bidi w:val="0"/>
        <w:spacing w:line="400" w:lineRule="exact"/>
        <w:ind w:left="279" w:leftChars="133" w:firstLine="358" w:firstLineChars="128"/>
        <w:rPr>
          <w:rFonts w:hint="default" w:ascii="Times New Roman" w:hAnsi="Times New Roman" w:eastAsia="方正仿宋_GBK" w:cs="Times New Roman"/>
          <w:color w:val="auto"/>
          <w:kern w:val="0"/>
          <w:sz w:val="28"/>
          <w:szCs w:val="28"/>
          <w:highlight w:val="none"/>
          <w:lang w:val="en-US" w:eastAsia="zh-CN" w:bidi="ar-SA"/>
        </w:rPr>
      </w:pPr>
      <w:r>
        <w:rPr>
          <w:rFonts w:hint="default" w:ascii="Times New Roman" w:hAnsi="Times New Roman" w:eastAsia="方正仿宋_GBK" w:cs="Times New Roman"/>
          <w:color w:val="auto"/>
          <w:kern w:val="0"/>
          <w:sz w:val="28"/>
          <w:szCs w:val="28"/>
          <w:highlight w:val="none"/>
          <w:lang w:val="zh-CN" w:eastAsia="zh-CN" w:bidi="ar-SA"/>
        </w:rPr>
        <w:t>（一）获取</w:t>
      </w:r>
      <w:r>
        <w:rPr>
          <w:rFonts w:hint="eastAsia" w:ascii="Times New Roman" w:hAnsi="Times New Roman" w:eastAsia="方正仿宋_GBK" w:cs="Times New Roman"/>
          <w:color w:val="auto"/>
          <w:kern w:val="0"/>
          <w:sz w:val="28"/>
          <w:szCs w:val="28"/>
          <w:highlight w:val="none"/>
          <w:lang w:val="en-US" w:eastAsia="zh-CN" w:bidi="ar-SA"/>
        </w:rPr>
        <w:t>询</w:t>
      </w:r>
      <w:r>
        <w:rPr>
          <w:rFonts w:hint="default" w:ascii="Times New Roman" w:hAnsi="Times New Roman" w:eastAsia="方正仿宋_GBK" w:cs="Times New Roman"/>
          <w:color w:val="auto"/>
          <w:kern w:val="0"/>
          <w:sz w:val="28"/>
          <w:szCs w:val="28"/>
          <w:highlight w:val="none"/>
          <w:lang w:val="en-US" w:eastAsia="zh-CN" w:bidi="ar-SA"/>
        </w:rPr>
        <w:t>价</w:t>
      </w:r>
      <w:r>
        <w:rPr>
          <w:rFonts w:hint="default" w:ascii="Times New Roman" w:hAnsi="Times New Roman" w:eastAsia="方正仿宋_GBK" w:cs="Times New Roman"/>
          <w:color w:val="auto"/>
          <w:kern w:val="0"/>
          <w:sz w:val="28"/>
          <w:szCs w:val="28"/>
          <w:highlight w:val="none"/>
          <w:lang w:val="zh-CN" w:eastAsia="zh-CN" w:bidi="ar-SA"/>
        </w:rPr>
        <w:t>文件</w:t>
      </w:r>
      <w:r>
        <w:rPr>
          <w:rFonts w:hint="default" w:ascii="Times New Roman" w:hAnsi="Times New Roman" w:eastAsia="方正仿宋_GBK" w:cs="Times New Roman"/>
          <w:color w:val="auto"/>
          <w:kern w:val="0"/>
          <w:sz w:val="28"/>
          <w:szCs w:val="28"/>
          <w:highlight w:val="none"/>
          <w:lang w:val="en-US" w:eastAsia="zh-CN" w:bidi="ar-SA"/>
        </w:rPr>
        <w:t>的时间：</w:t>
      </w:r>
      <w:r>
        <w:rPr>
          <w:rFonts w:hint="eastAsia" w:ascii="Times New Roman" w:hAnsi="Times New Roman" w:eastAsia="方正仿宋_GBK" w:cs="Times New Roman"/>
          <w:color w:val="auto"/>
          <w:kern w:val="0"/>
          <w:sz w:val="28"/>
          <w:szCs w:val="28"/>
          <w:highlight w:val="none"/>
          <w:u w:val="single"/>
          <w:lang w:val="en-US" w:eastAsia="zh-CN" w:bidi="ar-SA"/>
        </w:rPr>
        <w:t>2024</w:t>
      </w:r>
      <w:r>
        <w:rPr>
          <w:rFonts w:hint="default" w:ascii="Times New Roman" w:hAnsi="Times New Roman" w:eastAsia="方正仿宋_GBK" w:cs="Times New Roman"/>
          <w:color w:val="auto"/>
          <w:kern w:val="0"/>
          <w:sz w:val="28"/>
          <w:szCs w:val="28"/>
          <w:highlight w:val="none"/>
          <w:lang w:val="zh-CN" w:eastAsia="zh-CN" w:bidi="ar-SA"/>
        </w:rPr>
        <w:t>年</w:t>
      </w:r>
      <w:r>
        <w:rPr>
          <w:rFonts w:hint="eastAsia" w:ascii="Times New Roman" w:hAnsi="Times New Roman" w:eastAsia="方正仿宋_GBK" w:cs="Times New Roman"/>
          <w:color w:val="auto"/>
          <w:kern w:val="0"/>
          <w:sz w:val="28"/>
          <w:szCs w:val="28"/>
          <w:highlight w:val="none"/>
          <w:u w:val="single"/>
          <w:lang w:val="en-US" w:eastAsia="zh-CN" w:bidi="ar-SA"/>
        </w:rPr>
        <w:t>7</w:t>
      </w:r>
      <w:r>
        <w:rPr>
          <w:rFonts w:hint="default" w:ascii="Times New Roman" w:hAnsi="Times New Roman" w:eastAsia="方正仿宋_GBK" w:cs="Times New Roman"/>
          <w:color w:val="auto"/>
          <w:kern w:val="0"/>
          <w:sz w:val="28"/>
          <w:szCs w:val="28"/>
          <w:highlight w:val="none"/>
          <w:lang w:val="zh-CN" w:eastAsia="zh-CN" w:bidi="ar-SA"/>
        </w:rPr>
        <w:t>月</w:t>
      </w:r>
      <w:r>
        <w:rPr>
          <w:rFonts w:hint="eastAsia" w:ascii="Times New Roman" w:hAnsi="Times New Roman" w:eastAsia="方正仿宋_GBK" w:cs="Times New Roman"/>
          <w:color w:val="auto"/>
          <w:kern w:val="0"/>
          <w:sz w:val="28"/>
          <w:szCs w:val="28"/>
          <w:highlight w:val="none"/>
          <w:u w:val="single"/>
          <w:lang w:val="en-US" w:eastAsia="zh-CN" w:bidi="ar-SA"/>
        </w:rPr>
        <w:t>5</w:t>
      </w:r>
      <w:r>
        <w:rPr>
          <w:rFonts w:hint="default" w:ascii="Times New Roman" w:hAnsi="Times New Roman" w:eastAsia="方正仿宋_GBK" w:cs="Times New Roman"/>
          <w:color w:val="auto"/>
          <w:kern w:val="0"/>
          <w:sz w:val="28"/>
          <w:szCs w:val="28"/>
          <w:highlight w:val="none"/>
          <w:lang w:val="zh-CN" w:eastAsia="zh-CN" w:bidi="ar-SA"/>
        </w:rPr>
        <w:t>日</w:t>
      </w:r>
      <w:r>
        <w:rPr>
          <w:rFonts w:hint="eastAsia" w:ascii="Times New Roman" w:hAnsi="Times New Roman" w:eastAsia="方正仿宋_GBK" w:cs="Times New Roman"/>
          <w:color w:val="auto"/>
          <w:kern w:val="0"/>
          <w:sz w:val="28"/>
          <w:szCs w:val="28"/>
          <w:highlight w:val="none"/>
          <w:u w:val="single"/>
          <w:lang w:val="en-US" w:eastAsia="zh-CN" w:bidi="ar-SA"/>
        </w:rPr>
        <w:t>9:00</w:t>
      </w:r>
      <w:r>
        <w:rPr>
          <w:rFonts w:hint="default" w:ascii="Times New Roman" w:hAnsi="Times New Roman" w:eastAsia="方正仿宋_GBK" w:cs="Times New Roman"/>
          <w:color w:val="auto"/>
          <w:kern w:val="0"/>
          <w:sz w:val="28"/>
          <w:szCs w:val="28"/>
          <w:highlight w:val="none"/>
          <w:lang w:val="en-US" w:eastAsia="zh-CN" w:bidi="ar-SA"/>
        </w:rPr>
        <w:t>时</w:t>
      </w:r>
      <w:r>
        <w:rPr>
          <w:rFonts w:hint="default" w:ascii="Times New Roman" w:hAnsi="Times New Roman" w:eastAsia="方正仿宋_GBK" w:cs="Times New Roman"/>
          <w:color w:val="auto"/>
          <w:kern w:val="0"/>
          <w:sz w:val="28"/>
          <w:szCs w:val="28"/>
          <w:highlight w:val="none"/>
          <w:lang w:val="zh-CN" w:eastAsia="zh-CN" w:bidi="ar-SA"/>
        </w:rPr>
        <w:t>至</w:t>
      </w:r>
      <w:r>
        <w:rPr>
          <w:rFonts w:hint="default" w:ascii="Times New Roman" w:hAnsi="Times New Roman" w:eastAsia="方正仿宋_GBK" w:cs="Times New Roman"/>
          <w:color w:val="auto"/>
          <w:kern w:val="0"/>
          <w:sz w:val="28"/>
          <w:szCs w:val="28"/>
          <w:highlight w:val="none"/>
          <w:u w:val="single"/>
          <w:lang w:val="en-US" w:eastAsia="zh-CN" w:bidi="ar-SA"/>
        </w:rPr>
        <w:t xml:space="preserve"> </w:t>
      </w:r>
      <w:r>
        <w:rPr>
          <w:rFonts w:hint="eastAsia" w:ascii="Times New Roman" w:hAnsi="Times New Roman" w:eastAsia="方正仿宋_GBK" w:cs="Times New Roman"/>
          <w:color w:val="auto"/>
          <w:kern w:val="0"/>
          <w:sz w:val="28"/>
          <w:szCs w:val="28"/>
          <w:highlight w:val="none"/>
          <w:u w:val="single"/>
          <w:lang w:val="en-US" w:eastAsia="zh-CN" w:bidi="ar-SA"/>
        </w:rPr>
        <w:t>2024</w:t>
      </w:r>
      <w:r>
        <w:rPr>
          <w:rFonts w:hint="default" w:ascii="Times New Roman" w:hAnsi="Times New Roman" w:eastAsia="方正仿宋_GBK" w:cs="Times New Roman"/>
          <w:color w:val="auto"/>
          <w:kern w:val="0"/>
          <w:sz w:val="28"/>
          <w:szCs w:val="28"/>
          <w:highlight w:val="none"/>
          <w:lang w:val="zh-CN" w:eastAsia="zh-CN" w:bidi="ar-SA"/>
        </w:rPr>
        <w:t>年</w:t>
      </w:r>
      <w:r>
        <w:rPr>
          <w:rFonts w:hint="eastAsia" w:ascii="Times New Roman" w:hAnsi="Times New Roman" w:eastAsia="方正仿宋_GBK" w:cs="Times New Roman"/>
          <w:color w:val="auto"/>
          <w:kern w:val="0"/>
          <w:sz w:val="28"/>
          <w:szCs w:val="28"/>
          <w:highlight w:val="none"/>
          <w:u w:val="single"/>
          <w:lang w:val="en-US" w:eastAsia="zh-CN" w:bidi="ar-SA"/>
        </w:rPr>
        <w:t>7</w:t>
      </w:r>
      <w:r>
        <w:rPr>
          <w:rFonts w:hint="default" w:ascii="Times New Roman" w:hAnsi="Times New Roman" w:eastAsia="方正仿宋_GBK" w:cs="Times New Roman"/>
          <w:color w:val="auto"/>
          <w:kern w:val="0"/>
          <w:sz w:val="28"/>
          <w:szCs w:val="28"/>
          <w:highlight w:val="none"/>
          <w:lang w:val="zh-CN" w:eastAsia="zh-CN" w:bidi="ar-SA"/>
        </w:rPr>
        <w:t>月</w:t>
      </w:r>
      <w:r>
        <w:rPr>
          <w:rFonts w:hint="eastAsia" w:eastAsia="方正仿宋_GBK" w:cs="Times New Roman"/>
          <w:color w:val="auto"/>
          <w:kern w:val="0"/>
          <w:sz w:val="28"/>
          <w:szCs w:val="28"/>
          <w:highlight w:val="none"/>
          <w:u w:val="single"/>
          <w:lang w:val="en-US" w:eastAsia="zh-CN" w:bidi="ar-SA"/>
        </w:rPr>
        <w:t>9</w:t>
      </w:r>
      <w:bookmarkStart w:id="0" w:name="_GoBack"/>
      <w:bookmarkEnd w:id="0"/>
      <w:r>
        <w:rPr>
          <w:rFonts w:hint="default" w:ascii="Times New Roman" w:hAnsi="Times New Roman" w:eastAsia="方正仿宋_GBK" w:cs="Times New Roman"/>
          <w:color w:val="auto"/>
          <w:kern w:val="0"/>
          <w:sz w:val="28"/>
          <w:szCs w:val="28"/>
          <w:highlight w:val="none"/>
          <w:lang w:val="zh-CN" w:eastAsia="zh-CN" w:bidi="ar-SA"/>
        </w:rPr>
        <w:t>日</w:t>
      </w:r>
      <w:r>
        <w:rPr>
          <w:rFonts w:hint="eastAsia" w:ascii="Times New Roman" w:hAnsi="Times New Roman" w:eastAsia="方正仿宋_GBK" w:cs="Times New Roman"/>
          <w:color w:val="auto"/>
          <w:kern w:val="0"/>
          <w:sz w:val="28"/>
          <w:szCs w:val="28"/>
          <w:highlight w:val="none"/>
          <w:u w:val="single"/>
          <w:lang w:val="en-US" w:eastAsia="zh-CN" w:bidi="ar-SA"/>
        </w:rPr>
        <w:t>17:00</w:t>
      </w:r>
      <w:r>
        <w:rPr>
          <w:rFonts w:hint="default" w:ascii="Times New Roman" w:hAnsi="Times New Roman" w:eastAsia="方正仿宋_GBK" w:cs="Times New Roman"/>
          <w:color w:val="auto"/>
          <w:kern w:val="0"/>
          <w:sz w:val="28"/>
          <w:szCs w:val="28"/>
          <w:highlight w:val="none"/>
          <w:lang w:val="en-US" w:eastAsia="zh-CN" w:bidi="ar-SA"/>
        </w:rPr>
        <w:t>时</w:t>
      </w:r>
      <w:r>
        <w:rPr>
          <w:rFonts w:hint="default" w:ascii="Times New Roman" w:hAnsi="Times New Roman" w:eastAsia="方正仿宋_GBK" w:cs="Times New Roman"/>
          <w:color w:val="auto"/>
          <w:kern w:val="0"/>
          <w:sz w:val="28"/>
          <w:szCs w:val="28"/>
          <w:highlight w:val="none"/>
          <w:lang w:val="zh-CN" w:eastAsia="zh-CN" w:bidi="ar-SA"/>
        </w:rPr>
        <w:t>(北京时间)。</w:t>
      </w:r>
    </w:p>
    <w:p w14:paraId="0D2E7330">
      <w:pPr>
        <w:pStyle w:val="3"/>
        <w:keepLines w:val="0"/>
        <w:pageBreakBefore w:val="0"/>
        <w:kinsoku/>
        <w:wordWrap/>
        <w:overflowPunct/>
        <w:topLinePunct w:val="0"/>
        <w:autoSpaceDE/>
        <w:autoSpaceDN/>
        <w:bidi w:val="0"/>
        <w:spacing w:line="400" w:lineRule="exact"/>
        <w:ind w:firstLine="480"/>
        <w:rPr>
          <w:rFonts w:hint="default" w:ascii="Times New Roman" w:hAnsi="Times New Roman" w:eastAsia="方正仿宋_GBK" w:cs="Times New Roman"/>
          <w:color w:val="auto"/>
          <w:kern w:val="0"/>
          <w:sz w:val="28"/>
          <w:szCs w:val="28"/>
          <w:highlight w:val="none"/>
          <w:lang w:val="zh-CN" w:eastAsia="zh-CN" w:bidi="ar-SA"/>
        </w:rPr>
      </w:pPr>
      <w:r>
        <w:rPr>
          <w:rFonts w:hint="default" w:ascii="Times New Roman" w:hAnsi="Times New Roman" w:eastAsia="方正仿宋_GBK" w:cs="Times New Roman"/>
          <w:color w:val="auto"/>
          <w:kern w:val="0"/>
          <w:sz w:val="28"/>
          <w:szCs w:val="28"/>
          <w:highlight w:val="none"/>
          <w:lang w:val="zh-CN" w:eastAsia="zh-CN" w:bidi="ar-SA"/>
        </w:rPr>
        <w:t>（二）</w:t>
      </w:r>
      <w:r>
        <w:rPr>
          <w:rFonts w:hint="eastAsia" w:ascii="Times New Roman" w:hAnsi="Times New Roman" w:eastAsia="方正仿宋_GBK" w:cs="Times New Roman"/>
          <w:color w:val="auto"/>
          <w:kern w:val="0"/>
          <w:sz w:val="28"/>
          <w:szCs w:val="28"/>
          <w:highlight w:val="none"/>
          <w:lang w:val="en-US" w:eastAsia="zh-CN" w:bidi="ar-SA"/>
        </w:rPr>
        <w:t>询价</w:t>
      </w:r>
      <w:r>
        <w:rPr>
          <w:rFonts w:hint="default" w:ascii="Times New Roman" w:hAnsi="Times New Roman" w:eastAsia="方正仿宋_GBK" w:cs="Times New Roman"/>
          <w:color w:val="auto"/>
          <w:kern w:val="0"/>
          <w:sz w:val="28"/>
          <w:szCs w:val="28"/>
          <w:highlight w:val="none"/>
          <w:lang w:val="en-US" w:eastAsia="zh-CN" w:bidi="ar-SA"/>
        </w:rPr>
        <w:t>文件获取</w:t>
      </w:r>
      <w:r>
        <w:rPr>
          <w:rFonts w:hint="default" w:ascii="Times New Roman" w:hAnsi="Times New Roman" w:eastAsia="方正仿宋_GBK" w:cs="Times New Roman"/>
          <w:color w:val="auto"/>
          <w:kern w:val="0"/>
          <w:sz w:val="28"/>
          <w:szCs w:val="28"/>
          <w:highlight w:val="none"/>
          <w:lang w:val="zh-CN" w:eastAsia="zh-CN" w:bidi="ar-SA"/>
        </w:rPr>
        <w:t>方式：</w:t>
      </w:r>
      <w:r>
        <w:rPr>
          <w:rFonts w:hint="default" w:ascii="Times New Roman" w:hAnsi="Times New Roman" w:eastAsia="方正仿宋_GBK" w:cs="Times New Roman"/>
          <w:color w:val="auto"/>
          <w:kern w:val="0"/>
          <w:sz w:val="28"/>
          <w:szCs w:val="28"/>
          <w:highlight w:val="none"/>
          <w:u w:val="single"/>
          <w:lang w:val="en-US" w:eastAsia="zh-CN" w:bidi="ar-SA"/>
        </w:rPr>
        <w:t xml:space="preserve"> 通过电子邮件的方式 </w:t>
      </w:r>
      <w:r>
        <w:rPr>
          <w:rFonts w:hint="default" w:ascii="Times New Roman" w:hAnsi="Times New Roman" w:eastAsia="方正仿宋_GBK" w:cs="Times New Roman"/>
          <w:color w:val="auto"/>
          <w:kern w:val="0"/>
          <w:sz w:val="28"/>
          <w:szCs w:val="28"/>
          <w:highlight w:val="none"/>
          <w:lang w:val="en-US" w:eastAsia="zh-CN" w:bidi="ar-SA"/>
        </w:rPr>
        <w:t>。</w:t>
      </w:r>
    </w:p>
    <w:p w14:paraId="2EB947A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0" w:firstLineChars="200"/>
        <w:jc w:val="left"/>
        <w:textAlignment w:val="auto"/>
        <w:outlineLvl w:val="9"/>
        <w:rPr>
          <w:rFonts w:hint="default" w:ascii="Times New Roman" w:hAnsi="Times New Roman" w:eastAsia="方正仿宋_GBK" w:cs="Times New Roman"/>
          <w:color w:val="auto"/>
          <w:kern w:val="0"/>
          <w:sz w:val="28"/>
          <w:szCs w:val="28"/>
          <w:highlight w:val="none"/>
          <w:lang w:val="zh-CN" w:eastAsia="zh-CN" w:bidi="ar-SA"/>
        </w:rPr>
      </w:pPr>
      <w:r>
        <w:rPr>
          <w:rFonts w:hint="default" w:ascii="Times New Roman" w:hAnsi="Times New Roman" w:eastAsia="方正仿宋_GBK" w:cs="Times New Roman"/>
          <w:color w:val="auto"/>
          <w:kern w:val="0"/>
          <w:sz w:val="28"/>
          <w:szCs w:val="28"/>
          <w:highlight w:val="none"/>
          <w:lang w:val="en-US" w:eastAsia="zh-CN" w:bidi="ar-SA"/>
        </w:rPr>
        <w:t>注：</w:t>
      </w:r>
      <w:r>
        <w:rPr>
          <w:rFonts w:hint="default" w:ascii="Times New Roman" w:hAnsi="Times New Roman" w:eastAsia="方正仿宋_GBK" w:cs="Times New Roman"/>
          <w:color w:val="auto"/>
          <w:kern w:val="0"/>
          <w:sz w:val="28"/>
          <w:szCs w:val="28"/>
          <w:highlight w:val="none"/>
          <w:lang w:val="zh-CN" w:eastAsia="zh-CN" w:bidi="ar-SA"/>
        </w:rPr>
        <w:t>参与询价资格不能转让，未按照本项规定的方式、时限获取询价文件的，其报价文件将被拒绝。</w:t>
      </w:r>
    </w:p>
    <w:p w14:paraId="1AD0F0C6">
      <w:pPr>
        <w:pStyle w:val="4"/>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eastAsia="方正仿宋_GBK" w:cs="Times New Roman"/>
          <w:color w:val="auto"/>
          <w:spacing w:val="0"/>
          <w:kern w:val="0"/>
          <w:sz w:val="28"/>
          <w:szCs w:val="28"/>
          <w:highlight w:val="none"/>
          <w:lang w:val="zh-CN" w:eastAsia="zh-CN" w:bidi="ar-SA"/>
        </w:rPr>
      </w:pP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eastAsia="方正黑体_GBK" w:cs="Times New Roman"/>
          <w:bCs/>
          <w:color w:val="auto"/>
          <w:spacing w:val="0"/>
          <w:kern w:val="2"/>
          <w:sz w:val="32"/>
          <w:szCs w:val="32"/>
          <w:highlight w:val="none"/>
          <w:lang w:val="en-US" w:eastAsia="zh-CN" w:bidi="ar-SA"/>
        </w:rPr>
        <w:t>五</w:t>
      </w:r>
      <w:r>
        <w:rPr>
          <w:rFonts w:hint="default" w:ascii="Times New Roman" w:hAnsi="Times New Roman" w:eastAsia="方正黑体_GBK" w:cs="Times New Roman"/>
          <w:bCs/>
          <w:color w:val="auto"/>
          <w:spacing w:val="0"/>
          <w:kern w:val="2"/>
          <w:sz w:val="32"/>
          <w:szCs w:val="32"/>
          <w:highlight w:val="none"/>
          <w:lang w:val="zh-CN" w:eastAsia="zh-CN" w:bidi="ar-SA"/>
        </w:rPr>
        <w:t>、提交</w:t>
      </w:r>
      <w:r>
        <w:rPr>
          <w:rFonts w:hint="default" w:ascii="Times New Roman" w:hAnsi="Times New Roman" w:eastAsia="方正黑体_GBK" w:cs="Times New Roman"/>
          <w:bCs/>
          <w:color w:val="auto"/>
          <w:spacing w:val="0"/>
          <w:kern w:val="2"/>
          <w:sz w:val="32"/>
          <w:szCs w:val="32"/>
          <w:highlight w:val="none"/>
          <w:lang w:val="en-US" w:eastAsia="zh-CN" w:bidi="ar-SA"/>
        </w:rPr>
        <w:t>报价</w:t>
      </w:r>
      <w:r>
        <w:rPr>
          <w:rFonts w:hint="default" w:ascii="Times New Roman" w:hAnsi="Times New Roman" w:eastAsia="方正黑体_GBK" w:cs="Times New Roman"/>
          <w:bCs/>
          <w:color w:val="auto"/>
          <w:spacing w:val="0"/>
          <w:kern w:val="2"/>
          <w:sz w:val="32"/>
          <w:szCs w:val="32"/>
          <w:highlight w:val="none"/>
          <w:lang w:val="zh-CN" w:eastAsia="zh-CN" w:bidi="ar-SA"/>
        </w:rPr>
        <w:t>文件截止时间和询价时间：</w:t>
      </w:r>
      <w:r>
        <w:rPr>
          <w:rFonts w:hint="eastAsia" w:ascii="Times New Roman" w:hAnsi="Times New Roman" w:eastAsia="方正仿宋_GBK" w:cs="Times New Roman"/>
          <w:color w:val="auto"/>
          <w:kern w:val="0"/>
          <w:sz w:val="28"/>
          <w:szCs w:val="28"/>
          <w:highlight w:val="none"/>
          <w:u w:val="single"/>
          <w:lang w:val="en-US" w:eastAsia="zh-CN" w:bidi="ar-SA"/>
        </w:rPr>
        <w:t>2024</w:t>
      </w:r>
      <w:r>
        <w:rPr>
          <w:rFonts w:hint="default" w:ascii="Times New Roman" w:hAnsi="Times New Roman" w:eastAsia="方正仿宋_GBK" w:cs="Times New Roman"/>
          <w:color w:val="auto"/>
          <w:kern w:val="0"/>
          <w:sz w:val="28"/>
          <w:szCs w:val="28"/>
          <w:highlight w:val="none"/>
          <w:lang w:val="zh-CN" w:eastAsia="zh-CN" w:bidi="ar-SA"/>
        </w:rPr>
        <w:t>年</w:t>
      </w:r>
      <w:r>
        <w:rPr>
          <w:rFonts w:hint="eastAsia" w:ascii="Times New Roman" w:hAnsi="Times New Roman" w:eastAsia="方正仿宋_GBK" w:cs="Times New Roman"/>
          <w:color w:val="auto"/>
          <w:kern w:val="0"/>
          <w:sz w:val="28"/>
          <w:szCs w:val="28"/>
          <w:highlight w:val="none"/>
          <w:u w:val="single"/>
          <w:lang w:val="en-US" w:eastAsia="zh-CN" w:bidi="ar-SA"/>
        </w:rPr>
        <w:t>7</w:t>
      </w:r>
      <w:r>
        <w:rPr>
          <w:rFonts w:hint="default" w:ascii="Times New Roman" w:hAnsi="Times New Roman" w:eastAsia="方正仿宋_GBK" w:cs="Times New Roman"/>
          <w:color w:val="auto"/>
          <w:kern w:val="0"/>
          <w:sz w:val="28"/>
          <w:szCs w:val="28"/>
          <w:highlight w:val="none"/>
          <w:lang w:val="zh-CN" w:eastAsia="zh-CN" w:bidi="ar-SA"/>
        </w:rPr>
        <w:t>月</w:t>
      </w:r>
      <w:r>
        <w:rPr>
          <w:rFonts w:hint="eastAsia" w:ascii="Times New Roman" w:hAnsi="Times New Roman" w:eastAsia="方正仿宋_GBK" w:cs="Times New Roman"/>
          <w:color w:val="auto"/>
          <w:kern w:val="0"/>
          <w:sz w:val="28"/>
          <w:szCs w:val="28"/>
          <w:highlight w:val="none"/>
          <w:u w:val="single"/>
          <w:lang w:val="en-US" w:eastAsia="zh-CN" w:bidi="ar-SA"/>
        </w:rPr>
        <w:t>10</w:t>
      </w:r>
      <w:r>
        <w:rPr>
          <w:rFonts w:hint="default" w:ascii="Times New Roman" w:hAnsi="Times New Roman" w:eastAsia="方正仿宋_GBK" w:cs="Times New Roman"/>
          <w:color w:val="auto"/>
          <w:kern w:val="0"/>
          <w:sz w:val="28"/>
          <w:szCs w:val="28"/>
          <w:highlight w:val="none"/>
          <w:lang w:val="zh-CN" w:eastAsia="zh-CN" w:bidi="ar-SA"/>
        </w:rPr>
        <w:t>日</w:t>
      </w:r>
      <w:r>
        <w:rPr>
          <w:rFonts w:hint="eastAsia" w:ascii="Times New Roman" w:hAnsi="Times New Roman" w:eastAsia="方正仿宋_GBK" w:cs="Times New Roman"/>
          <w:color w:val="auto"/>
          <w:kern w:val="0"/>
          <w:sz w:val="28"/>
          <w:szCs w:val="28"/>
          <w:highlight w:val="none"/>
          <w:u w:val="single"/>
          <w:lang w:val="en-US" w:eastAsia="zh-CN" w:bidi="ar-SA"/>
        </w:rPr>
        <w:t>9:30</w:t>
      </w:r>
      <w:r>
        <w:rPr>
          <w:rFonts w:hint="default" w:ascii="Times New Roman" w:hAnsi="Times New Roman" w:eastAsia="方正仿宋_GBK" w:cs="Times New Roman"/>
          <w:color w:val="auto"/>
          <w:kern w:val="0"/>
          <w:sz w:val="28"/>
          <w:szCs w:val="28"/>
          <w:highlight w:val="none"/>
          <w:lang w:val="en-US" w:eastAsia="zh-CN" w:bidi="ar-SA"/>
        </w:rPr>
        <w:t>时</w:t>
      </w:r>
      <w:r>
        <w:rPr>
          <w:rFonts w:hint="default" w:ascii="Times New Roman" w:hAnsi="Times New Roman" w:eastAsia="方正仿宋_GBK" w:cs="Times New Roman"/>
          <w:color w:val="auto"/>
          <w:spacing w:val="0"/>
          <w:kern w:val="0"/>
          <w:sz w:val="28"/>
          <w:szCs w:val="28"/>
          <w:highlight w:val="none"/>
          <w:lang w:val="zh-CN" w:eastAsia="zh-CN" w:bidi="ar-SA"/>
        </w:rPr>
        <w:t>(北京时间)。</w:t>
      </w:r>
    </w:p>
    <w:p w14:paraId="33D751EC">
      <w:pPr>
        <w:pStyle w:val="4"/>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 xml:space="preserve"> </w:t>
      </w:r>
      <w:r>
        <w:rPr>
          <w:rFonts w:hint="default" w:ascii="Times New Roman" w:hAnsi="Times New Roman" w:eastAsia="方正黑体_GBK" w:cs="Times New Roman"/>
          <w:bCs/>
          <w:color w:val="auto"/>
          <w:spacing w:val="0"/>
          <w:kern w:val="2"/>
          <w:sz w:val="32"/>
          <w:szCs w:val="32"/>
          <w:highlight w:val="none"/>
          <w:lang w:val="en-US" w:eastAsia="zh-CN" w:bidi="ar-SA"/>
        </w:rPr>
        <w:t>六</w:t>
      </w:r>
      <w:r>
        <w:rPr>
          <w:rFonts w:hint="default" w:ascii="Times New Roman" w:hAnsi="Times New Roman" w:eastAsia="方正黑体_GBK" w:cs="Times New Roman"/>
          <w:bCs/>
          <w:color w:val="auto"/>
          <w:spacing w:val="0"/>
          <w:kern w:val="2"/>
          <w:sz w:val="32"/>
          <w:szCs w:val="32"/>
          <w:highlight w:val="none"/>
          <w:lang w:val="zh-CN" w:eastAsia="zh-CN" w:bidi="ar-SA"/>
        </w:rPr>
        <w:t>、提交报价文件</w:t>
      </w:r>
      <w:r>
        <w:rPr>
          <w:rFonts w:hint="default" w:ascii="Times New Roman" w:hAnsi="Times New Roman" w:eastAsia="方正黑体_GBK" w:cs="Times New Roman"/>
          <w:bCs/>
          <w:color w:val="auto"/>
          <w:spacing w:val="0"/>
          <w:kern w:val="2"/>
          <w:sz w:val="32"/>
          <w:szCs w:val="32"/>
          <w:highlight w:val="none"/>
          <w:lang w:val="en-US" w:eastAsia="zh-CN" w:bidi="ar-SA"/>
        </w:rPr>
        <w:t>方式和</w:t>
      </w:r>
      <w:r>
        <w:rPr>
          <w:rFonts w:hint="default" w:ascii="Times New Roman" w:hAnsi="Times New Roman" w:eastAsia="方正黑体_GBK" w:cs="Times New Roman"/>
          <w:bCs/>
          <w:color w:val="auto"/>
          <w:spacing w:val="0"/>
          <w:kern w:val="2"/>
          <w:sz w:val="32"/>
          <w:szCs w:val="32"/>
          <w:highlight w:val="none"/>
          <w:lang w:val="zh-CN" w:eastAsia="zh-CN" w:bidi="ar-SA"/>
        </w:rPr>
        <w:t>地点：</w:t>
      </w:r>
    </w:p>
    <w:p w14:paraId="16437AA3">
      <w:pPr>
        <w:pStyle w:val="4"/>
        <w:keepNext w:val="0"/>
        <w:keepLines w:val="0"/>
        <w:pageBreakBefore w:val="0"/>
        <w:widowControl w:val="0"/>
        <w:kinsoku/>
        <w:wordWrap/>
        <w:overflowPunct/>
        <w:topLinePunct w:val="0"/>
        <w:autoSpaceDE/>
        <w:autoSpaceDN/>
        <w:bidi w:val="0"/>
        <w:adjustRightInd/>
        <w:snapToGrid/>
        <w:spacing w:line="400" w:lineRule="exact"/>
        <w:ind w:right="0" w:rightChars="0" w:firstLine="680" w:firstLineChars="243"/>
        <w:jc w:val="both"/>
        <w:textAlignment w:val="auto"/>
        <w:outlineLvl w:val="9"/>
        <w:rPr>
          <w:rFonts w:hint="default" w:ascii="Times New Roman" w:hAnsi="Times New Roman" w:eastAsia="方正仿宋_GBK" w:cs="Times New Roman"/>
          <w:color w:val="auto"/>
          <w:spacing w:val="0"/>
          <w:kern w:val="0"/>
          <w:sz w:val="28"/>
          <w:szCs w:val="28"/>
          <w:highlight w:val="none"/>
          <w:lang w:val="en-US" w:eastAsia="zh-CN" w:bidi="ar-SA"/>
        </w:rPr>
      </w:pPr>
      <w:r>
        <w:rPr>
          <w:rFonts w:hint="default" w:ascii="Times New Roman" w:hAnsi="Times New Roman" w:eastAsia="方正仿宋_GBK" w:cs="Times New Roman"/>
          <w:color w:val="auto"/>
          <w:spacing w:val="0"/>
          <w:kern w:val="0"/>
          <w:sz w:val="28"/>
          <w:szCs w:val="28"/>
          <w:highlight w:val="none"/>
          <w:lang w:val="en-US" w:eastAsia="zh-CN" w:bidi="ar-SA"/>
        </w:rPr>
        <w:t>1.</w:t>
      </w:r>
      <w:r>
        <w:rPr>
          <w:rFonts w:hint="default" w:ascii="Times New Roman" w:hAnsi="Times New Roman" w:eastAsia="方正仿宋_GBK" w:cs="Times New Roman"/>
          <w:color w:val="auto"/>
          <w:spacing w:val="0"/>
          <w:kern w:val="0"/>
          <w:sz w:val="28"/>
          <w:szCs w:val="28"/>
          <w:highlight w:val="none"/>
          <w:lang w:val="zh-CN" w:eastAsia="zh-CN" w:bidi="ar-SA"/>
        </w:rPr>
        <w:t>提交报价文件</w:t>
      </w:r>
      <w:r>
        <w:rPr>
          <w:rFonts w:hint="default" w:ascii="Times New Roman" w:hAnsi="Times New Roman" w:eastAsia="方正仿宋_GBK" w:cs="Times New Roman"/>
          <w:color w:val="auto"/>
          <w:spacing w:val="0"/>
          <w:kern w:val="0"/>
          <w:sz w:val="28"/>
          <w:szCs w:val="28"/>
          <w:highlight w:val="none"/>
          <w:lang w:val="en-US" w:eastAsia="zh-CN" w:bidi="ar-SA"/>
        </w:rPr>
        <w:t>方式：</w:t>
      </w:r>
      <w:r>
        <w:rPr>
          <w:rFonts w:hint="default" w:ascii="Times New Roman" w:hAnsi="Times New Roman" w:eastAsia="方正仿宋_GBK" w:cs="Times New Roman"/>
          <w:color w:val="auto"/>
          <w:spacing w:val="0"/>
          <w:kern w:val="0"/>
          <w:sz w:val="28"/>
          <w:szCs w:val="28"/>
          <w:highlight w:val="none"/>
          <w:u w:val="single"/>
          <w:lang w:val="en-US" w:eastAsia="zh-CN" w:bidi="ar-SA"/>
        </w:rPr>
        <w:t xml:space="preserve">现场递交/邮寄报价文件的方式  </w:t>
      </w:r>
      <w:r>
        <w:rPr>
          <w:rFonts w:hint="default" w:ascii="Times New Roman" w:hAnsi="Times New Roman" w:eastAsia="方正仿宋_GBK" w:cs="Times New Roman"/>
          <w:color w:val="auto"/>
          <w:spacing w:val="0"/>
          <w:kern w:val="0"/>
          <w:sz w:val="28"/>
          <w:szCs w:val="28"/>
          <w:highlight w:val="none"/>
          <w:lang w:val="en-US" w:eastAsia="zh-CN" w:bidi="ar-SA"/>
        </w:rPr>
        <w:t xml:space="preserve">             </w:t>
      </w:r>
    </w:p>
    <w:p w14:paraId="19E9539E">
      <w:pPr>
        <w:pStyle w:val="4"/>
        <w:keepNext w:val="0"/>
        <w:keepLines w:val="0"/>
        <w:pageBreakBefore w:val="0"/>
        <w:widowControl w:val="0"/>
        <w:kinsoku/>
        <w:wordWrap/>
        <w:overflowPunct/>
        <w:topLinePunct w:val="0"/>
        <w:autoSpaceDE/>
        <w:autoSpaceDN/>
        <w:bidi w:val="0"/>
        <w:adjustRightInd/>
        <w:snapToGrid/>
        <w:spacing w:line="400" w:lineRule="exact"/>
        <w:ind w:right="0" w:rightChars="0" w:firstLine="680" w:firstLineChars="243"/>
        <w:jc w:val="both"/>
        <w:textAlignment w:val="auto"/>
        <w:outlineLvl w:val="9"/>
        <w:rPr>
          <w:rFonts w:hint="default" w:ascii="Times New Roman" w:hAnsi="Times New Roman" w:eastAsia="方正仿宋_GBK" w:cs="Times New Roman"/>
          <w:color w:val="auto"/>
          <w:spacing w:val="0"/>
          <w:kern w:val="0"/>
          <w:sz w:val="28"/>
          <w:szCs w:val="28"/>
          <w:highlight w:val="none"/>
          <w:lang w:val="en-US" w:eastAsia="zh-CN" w:bidi="ar-SA"/>
        </w:rPr>
      </w:pPr>
      <w:r>
        <w:rPr>
          <w:rFonts w:hint="default" w:ascii="Times New Roman" w:hAnsi="Times New Roman" w:eastAsia="方正仿宋_GBK" w:cs="Times New Roman"/>
          <w:color w:val="auto"/>
          <w:spacing w:val="0"/>
          <w:kern w:val="0"/>
          <w:sz w:val="28"/>
          <w:szCs w:val="28"/>
          <w:highlight w:val="none"/>
          <w:lang w:val="en-US" w:eastAsia="zh-CN" w:bidi="ar-SA"/>
        </w:rPr>
        <w:t>2.</w:t>
      </w:r>
      <w:r>
        <w:rPr>
          <w:rFonts w:hint="default" w:ascii="Times New Roman" w:hAnsi="Times New Roman" w:eastAsia="方正仿宋_GBK" w:cs="Times New Roman"/>
          <w:color w:val="auto"/>
          <w:spacing w:val="0"/>
          <w:kern w:val="0"/>
          <w:sz w:val="28"/>
          <w:szCs w:val="28"/>
          <w:highlight w:val="none"/>
          <w:lang w:val="zh-CN" w:eastAsia="zh-CN" w:bidi="ar-SA"/>
        </w:rPr>
        <w:t>提交报价文件</w:t>
      </w:r>
      <w:r>
        <w:rPr>
          <w:rFonts w:hint="default" w:ascii="Times New Roman" w:hAnsi="Times New Roman" w:eastAsia="方正仿宋_GBK" w:cs="Times New Roman"/>
          <w:color w:val="auto"/>
          <w:spacing w:val="0"/>
          <w:kern w:val="0"/>
          <w:sz w:val="28"/>
          <w:szCs w:val="28"/>
          <w:highlight w:val="none"/>
          <w:lang w:val="en-US" w:eastAsia="zh-CN" w:bidi="ar-SA"/>
        </w:rPr>
        <w:t xml:space="preserve">的地点： </w:t>
      </w:r>
      <w:r>
        <w:rPr>
          <w:rFonts w:hint="default" w:ascii="Times New Roman" w:hAnsi="Times New Roman" w:eastAsia="方正仿宋_GBK" w:cs="Times New Roman"/>
          <w:color w:val="auto"/>
          <w:spacing w:val="0"/>
          <w:kern w:val="0"/>
          <w:sz w:val="28"/>
          <w:szCs w:val="28"/>
          <w:highlight w:val="none"/>
          <w:u w:val="single"/>
          <w:lang w:val="en-US" w:eastAsia="zh-CN" w:bidi="ar-SA"/>
        </w:rPr>
        <w:t>广安发展建设集团有限公司二楼开标室（广安市广安区宏志大道773号）</w:t>
      </w:r>
      <w:r>
        <w:rPr>
          <w:rFonts w:hint="default" w:ascii="Times New Roman" w:hAnsi="Times New Roman" w:eastAsia="方正仿宋_GBK" w:cs="Times New Roman"/>
          <w:color w:val="auto"/>
          <w:spacing w:val="0"/>
          <w:kern w:val="0"/>
          <w:sz w:val="28"/>
          <w:szCs w:val="28"/>
          <w:highlight w:val="none"/>
          <w:lang w:val="en-US" w:eastAsia="zh-CN" w:bidi="ar-SA"/>
        </w:rPr>
        <w:t>。</w:t>
      </w:r>
      <w:r>
        <w:rPr>
          <w:rFonts w:hint="eastAsia" w:ascii="Times New Roman" w:hAnsi="Times New Roman" w:eastAsia="方正仿宋_GBK" w:cs="Times New Roman"/>
          <w:color w:val="auto"/>
          <w:spacing w:val="0"/>
          <w:kern w:val="0"/>
          <w:sz w:val="28"/>
          <w:szCs w:val="28"/>
          <w:highlight w:val="none"/>
          <w:lang w:val="en-US" w:eastAsia="zh-CN" w:bidi="ar-SA"/>
        </w:rPr>
        <w:t>询价</w:t>
      </w:r>
      <w:r>
        <w:rPr>
          <w:rFonts w:hint="default" w:ascii="Times New Roman" w:hAnsi="Times New Roman" w:eastAsia="方正仿宋_GBK" w:cs="Times New Roman"/>
          <w:color w:val="auto"/>
          <w:spacing w:val="0"/>
          <w:kern w:val="0"/>
          <w:sz w:val="28"/>
          <w:szCs w:val="28"/>
          <w:highlight w:val="none"/>
          <w:lang w:val="en-US" w:eastAsia="zh-CN" w:bidi="ar-SA"/>
        </w:rPr>
        <w:t>文件必须在递交截止时间前送达递交地点，</w:t>
      </w:r>
      <w:r>
        <w:rPr>
          <w:rFonts w:hint="default" w:ascii="Times New Roman" w:hAnsi="Times New Roman" w:eastAsia="方正仿宋_GBK" w:cs="Times New Roman"/>
          <w:b/>
          <w:bCs/>
          <w:color w:val="auto"/>
          <w:spacing w:val="0"/>
          <w:kern w:val="0"/>
          <w:sz w:val="28"/>
          <w:szCs w:val="28"/>
          <w:highlight w:val="none"/>
          <w:lang w:val="en-US" w:eastAsia="zh-CN" w:bidi="ar-SA"/>
        </w:rPr>
        <w:t>逾期送达或没有密封的报价文件不予接收</w:t>
      </w:r>
      <w:r>
        <w:rPr>
          <w:rFonts w:hint="default" w:ascii="Times New Roman" w:hAnsi="Times New Roman" w:eastAsia="方正仿宋_GBK" w:cs="Times New Roman"/>
          <w:color w:val="auto"/>
          <w:spacing w:val="0"/>
          <w:kern w:val="0"/>
          <w:sz w:val="28"/>
          <w:szCs w:val="28"/>
          <w:highlight w:val="none"/>
          <w:lang w:val="en-US" w:eastAsia="zh-CN" w:bidi="ar-SA"/>
        </w:rPr>
        <w:t xml:space="preserve">。 </w:t>
      </w:r>
    </w:p>
    <w:p w14:paraId="782DDD63">
      <w:pPr>
        <w:pStyle w:val="4"/>
        <w:keepNext w:val="0"/>
        <w:keepLines w:val="0"/>
        <w:pageBreakBefore w:val="0"/>
        <w:widowControl w:val="0"/>
        <w:kinsoku/>
        <w:wordWrap/>
        <w:overflowPunct/>
        <w:topLinePunct w:val="0"/>
        <w:autoSpaceDE/>
        <w:autoSpaceDN/>
        <w:bidi w:val="0"/>
        <w:adjustRightInd/>
        <w:snapToGrid/>
        <w:spacing w:line="400" w:lineRule="exact"/>
        <w:ind w:right="0" w:rightChars="0" w:firstLine="680" w:firstLineChars="243"/>
        <w:jc w:val="both"/>
        <w:textAlignment w:val="auto"/>
        <w:outlineLvl w:val="9"/>
        <w:rPr>
          <w:rFonts w:hint="default" w:ascii="Times New Roman" w:hAnsi="Times New Roman" w:eastAsia="方正仿宋_GBK" w:cs="Times New Roman"/>
          <w:color w:val="auto"/>
          <w:spacing w:val="0"/>
          <w:kern w:val="0"/>
          <w:sz w:val="28"/>
          <w:szCs w:val="28"/>
          <w:highlight w:val="none"/>
          <w:lang w:val="en-US" w:eastAsia="zh-CN" w:bidi="ar-SA"/>
        </w:rPr>
      </w:pPr>
      <w:r>
        <w:rPr>
          <w:rFonts w:hint="default" w:ascii="Times New Roman" w:hAnsi="Times New Roman" w:eastAsia="方正仿宋_GBK" w:cs="Times New Roman"/>
          <w:color w:val="auto"/>
          <w:spacing w:val="0"/>
          <w:kern w:val="0"/>
          <w:sz w:val="28"/>
          <w:szCs w:val="28"/>
          <w:highlight w:val="none"/>
          <w:lang w:val="en-US" w:eastAsia="zh-CN" w:bidi="ar-SA"/>
        </w:rPr>
        <w:t>3.报价文件的组成</w:t>
      </w:r>
    </w:p>
    <w:p w14:paraId="59E1865E">
      <w:pPr>
        <w:pStyle w:val="4"/>
        <w:keepNext w:val="0"/>
        <w:keepLines w:val="0"/>
        <w:pageBreakBefore w:val="0"/>
        <w:widowControl w:val="0"/>
        <w:kinsoku/>
        <w:wordWrap/>
        <w:overflowPunct/>
        <w:topLinePunct w:val="0"/>
        <w:autoSpaceDE/>
        <w:autoSpaceDN/>
        <w:bidi w:val="0"/>
        <w:adjustRightInd/>
        <w:snapToGrid/>
        <w:spacing w:line="400" w:lineRule="exact"/>
        <w:ind w:right="0" w:rightChars="0" w:firstLine="680" w:firstLineChars="243"/>
        <w:jc w:val="both"/>
        <w:textAlignment w:val="auto"/>
        <w:outlineLvl w:val="9"/>
        <w:rPr>
          <w:rFonts w:hint="default" w:ascii="Times New Roman" w:hAnsi="Times New Roman" w:eastAsia="方正仿宋_GBK" w:cs="Times New Roman"/>
          <w:color w:val="auto"/>
          <w:kern w:val="0"/>
          <w:sz w:val="28"/>
          <w:szCs w:val="28"/>
          <w:highlight w:val="none"/>
          <w:lang w:val="en-US" w:eastAsia="zh-CN" w:bidi="ar-SA"/>
        </w:rPr>
      </w:pPr>
      <w:r>
        <w:rPr>
          <w:rFonts w:hint="default" w:ascii="Times New Roman" w:hAnsi="Times New Roman" w:eastAsia="方正仿宋_GBK" w:cs="Times New Roman"/>
          <w:color w:val="auto"/>
          <w:spacing w:val="0"/>
          <w:kern w:val="0"/>
          <w:sz w:val="28"/>
          <w:szCs w:val="28"/>
          <w:highlight w:val="none"/>
          <w:lang w:val="en-US" w:eastAsia="zh-CN" w:bidi="ar-SA"/>
        </w:rPr>
        <w:t>（1）</w:t>
      </w:r>
      <w:r>
        <w:rPr>
          <w:rFonts w:hint="default" w:ascii="Times New Roman" w:hAnsi="Times New Roman" w:eastAsia="方正仿宋_GBK" w:cs="Times New Roman"/>
          <w:color w:val="auto"/>
          <w:kern w:val="0"/>
          <w:sz w:val="28"/>
          <w:szCs w:val="28"/>
          <w:highlight w:val="none"/>
          <w:lang w:val="en-US" w:eastAsia="zh-CN" w:bidi="ar-SA"/>
        </w:rPr>
        <w:t>营业执照、税务登记证和组织机构代码证或三证（多证）合一的营业执照（正本或副本复印件）；</w:t>
      </w:r>
    </w:p>
    <w:p w14:paraId="4751119E">
      <w:pPr>
        <w:pStyle w:val="4"/>
        <w:keepNext w:val="0"/>
        <w:keepLines w:val="0"/>
        <w:pageBreakBefore w:val="0"/>
        <w:widowControl w:val="0"/>
        <w:kinsoku/>
        <w:wordWrap/>
        <w:overflowPunct/>
        <w:topLinePunct w:val="0"/>
        <w:autoSpaceDE/>
        <w:autoSpaceDN/>
        <w:bidi w:val="0"/>
        <w:adjustRightInd/>
        <w:snapToGrid/>
        <w:spacing w:line="400" w:lineRule="exact"/>
        <w:ind w:right="0" w:rightChars="0" w:firstLine="660" w:firstLineChars="243"/>
        <w:jc w:val="both"/>
        <w:textAlignment w:val="auto"/>
        <w:outlineLvl w:val="9"/>
        <w:rPr>
          <w:rFonts w:hint="default" w:ascii="Times New Roman" w:hAnsi="Times New Roman" w:eastAsia="方正仿宋_GBK" w:cs="Times New Roman"/>
          <w:color w:val="auto"/>
          <w:kern w:val="0"/>
          <w:sz w:val="28"/>
          <w:szCs w:val="28"/>
          <w:highlight w:val="none"/>
          <w:lang w:val="en-US" w:eastAsia="zh-CN" w:bidi="ar-SA"/>
        </w:rPr>
      </w:pPr>
      <w:r>
        <w:rPr>
          <w:rFonts w:hint="default" w:ascii="Times New Roman" w:hAnsi="Times New Roman" w:eastAsia="方正仿宋_GBK" w:cs="Times New Roman"/>
          <w:color w:val="auto"/>
          <w:kern w:val="0"/>
          <w:sz w:val="28"/>
          <w:szCs w:val="28"/>
          <w:highlight w:val="none"/>
          <w:lang w:val="en-US" w:eastAsia="zh-CN" w:bidi="ar-SA"/>
        </w:rPr>
        <w:t>（2）资质证书（如要求）；</w:t>
      </w:r>
    </w:p>
    <w:p w14:paraId="405ABF31">
      <w:pPr>
        <w:pStyle w:val="4"/>
        <w:keepNext w:val="0"/>
        <w:keepLines w:val="0"/>
        <w:pageBreakBefore w:val="0"/>
        <w:widowControl w:val="0"/>
        <w:kinsoku/>
        <w:wordWrap/>
        <w:overflowPunct/>
        <w:topLinePunct w:val="0"/>
        <w:autoSpaceDE/>
        <w:autoSpaceDN/>
        <w:bidi w:val="0"/>
        <w:adjustRightInd/>
        <w:snapToGrid/>
        <w:spacing w:line="400" w:lineRule="exact"/>
        <w:ind w:right="0" w:rightChars="0" w:firstLine="680" w:firstLineChars="243"/>
        <w:jc w:val="both"/>
        <w:textAlignment w:val="auto"/>
        <w:outlineLvl w:val="9"/>
        <w:rPr>
          <w:rFonts w:hint="default" w:ascii="Times New Roman" w:hAnsi="Times New Roman" w:eastAsia="方正仿宋_GBK" w:cs="Times New Roman"/>
          <w:color w:val="auto"/>
          <w:kern w:val="0"/>
          <w:sz w:val="28"/>
          <w:szCs w:val="28"/>
          <w:highlight w:val="none"/>
          <w:lang w:val="en-US" w:eastAsia="zh-CN" w:bidi="ar-SA"/>
        </w:rPr>
      </w:pPr>
      <w:r>
        <w:rPr>
          <w:rFonts w:hint="default" w:ascii="Times New Roman" w:hAnsi="Times New Roman" w:eastAsia="方正仿宋_GBK" w:cs="Times New Roman"/>
          <w:color w:val="auto"/>
          <w:spacing w:val="0"/>
          <w:kern w:val="0"/>
          <w:sz w:val="28"/>
          <w:szCs w:val="28"/>
          <w:highlight w:val="none"/>
          <w:lang w:val="en-US" w:eastAsia="zh-CN" w:bidi="ar-SA"/>
        </w:rPr>
        <w:t>（3）</w:t>
      </w:r>
      <w:r>
        <w:rPr>
          <w:rFonts w:hint="default" w:ascii="Times New Roman" w:hAnsi="Times New Roman" w:eastAsia="方正仿宋_GBK" w:cs="Times New Roman"/>
          <w:color w:val="auto"/>
          <w:kern w:val="0"/>
          <w:sz w:val="28"/>
          <w:szCs w:val="28"/>
          <w:highlight w:val="none"/>
          <w:lang w:val="en-US" w:eastAsia="zh-CN" w:bidi="ar-SA"/>
        </w:rPr>
        <w:t>法定代表人身份证复印件或授权委托书、法定代表人及授权委托人身份复印件；</w:t>
      </w:r>
    </w:p>
    <w:p w14:paraId="2D82317E">
      <w:pPr>
        <w:pStyle w:val="4"/>
        <w:keepNext w:val="0"/>
        <w:keepLines w:val="0"/>
        <w:pageBreakBefore w:val="0"/>
        <w:widowControl w:val="0"/>
        <w:kinsoku/>
        <w:wordWrap/>
        <w:overflowPunct/>
        <w:topLinePunct w:val="0"/>
        <w:autoSpaceDE/>
        <w:autoSpaceDN/>
        <w:bidi w:val="0"/>
        <w:adjustRightInd/>
        <w:snapToGrid/>
        <w:spacing w:line="400" w:lineRule="exact"/>
        <w:ind w:right="0" w:rightChars="0" w:firstLine="680" w:firstLineChars="243"/>
        <w:jc w:val="both"/>
        <w:textAlignment w:val="auto"/>
        <w:outlineLvl w:val="9"/>
        <w:rPr>
          <w:rFonts w:hint="default" w:ascii="Times New Roman" w:hAnsi="Times New Roman" w:eastAsia="方正仿宋_GBK" w:cs="Times New Roman"/>
          <w:color w:val="auto"/>
          <w:spacing w:val="0"/>
          <w:kern w:val="0"/>
          <w:sz w:val="28"/>
          <w:szCs w:val="28"/>
          <w:highlight w:val="none"/>
          <w:lang w:val="en-US" w:eastAsia="zh-CN" w:bidi="ar-SA"/>
        </w:rPr>
      </w:pPr>
      <w:r>
        <w:rPr>
          <w:rFonts w:hint="default" w:ascii="Times New Roman" w:hAnsi="Times New Roman" w:eastAsia="方正仿宋_GBK" w:cs="Times New Roman"/>
          <w:color w:val="auto"/>
          <w:spacing w:val="0"/>
          <w:kern w:val="0"/>
          <w:sz w:val="28"/>
          <w:szCs w:val="28"/>
          <w:highlight w:val="none"/>
          <w:lang w:val="en-US" w:eastAsia="zh-CN" w:bidi="ar-SA"/>
        </w:rPr>
        <w:t>（4）报价表；</w:t>
      </w:r>
    </w:p>
    <w:p w14:paraId="0ED80BF0">
      <w:pPr>
        <w:pStyle w:val="4"/>
        <w:keepNext w:val="0"/>
        <w:keepLines w:val="0"/>
        <w:pageBreakBefore w:val="0"/>
        <w:widowControl w:val="0"/>
        <w:kinsoku/>
        <w:wordWrap/>
        <w:overflowPunct/>
        <w:topLinePunct w:val="0"/>
        <w:autoSpaceDE/>
        <w:autoSpaceDN/>
        <w:bidi w:val="0"/>
        <w:adjustRightInd/>
        <w:snapToGrid/>
        <w:spacing w:line="400" w:lineRule="exact"/>
        <w:ind w:right="0" w:rightChars="0" w:firstLine="680" w:firstLineChars="243"/>
        <w:jc w:val="both"/>
        <w:textAlignment w:val="auto"/>
        <w:outlineLvl w:val="9"/>
        <w:rPr>
          <w:rFonts w:hint="default" w:ascii="Times New Roman" w:hAnsi="Times New Roman" w:eastAsia="方正仿宋_GBK" w:cs="Times New Roman"/>
          <w:color w:val="auto"/>
          <w:spacing w:val="0"/>
          <w:kern w:val="0"/>
          <w:sz w:val="28"/>
          <w:szCs w:val="28"/>
          <w:highlight w:val="none"/>
          <w:lang w:val="en-US" w:eastAsia="zh-CN" w:bidi="ar-SA"/>
        </w:rPr>
      </w:pPr>
      <w:r>
        <w:rPr>
          <w:rFonts w:hint="default" w:ascii="Times New Roman" w:hAnsi="Times New Roman" w:eastAsia="方正仿宋_GBK" w:cs="Times New Roman"/>
          <w:color w:val="auto"/>
          <w:spacing w:val="0"/>
          <w:kern w:val="0"/>
          <w:sz w:val="28"/>
          <w:szCs w:val="28"/>
          <w:highlight w:val="none"/>
          <w:lang w:val="en-US" w:eastAsia="zh-CN" w:bidi="ar-SA"/>
        </w:rPr>
        <w:t>（5）</w:t>
      </w:r>
      <w:r>
        <w:rPr>
          <w:rFonts w:hint="default" w:ascii="Times New Roman" w:hAnsi="Times New Roman" w:eastAsia="方正仿宋_GBK" w:cs="Times New Roman"/>
          <w:color w:val="auto"/>
          <w:kern w:val="0"/>
          <w:sz w:val="28"/>
          <w:szCs w:val="28"/>
          <w:highlight w:val="none"/>
          <w:lang w:val="en-US" w:eastAsia="zh-CN" w:bidi="ar-SA"/>
        </w:rPr>
        <w:t>其他：</w:t>
      </w:r>
      <w:r>
        <w:rPr>
          <w:rFonts w:hint="default" w:ascii="Times New Roman" w:hAnsi="Times New Roman" w:eastAsia="方正仿宋_GBK" w:cs="Times New Roman"/>
          <w:color w:val="auto"/>
          <w:spacing w:val="0"/>
          <w:kern w:val="0"/>
          <w:sz w:val="28"/>
          <w:szCs w:val="28"/>
          <w:highlight w:val="none"/>
          <w:lang w:val="en-US" w:eastAsia="zh-CN" w:bidi="ar-SA"/>
        </w:rPr>
        <w:t>。</w:t>
      </w:r>
    </w:p>
    <w:p w14:paraId="6942BD4E">
      <w:pPr>
        <w:keepLines w:val="0"/>
        <w:pageBreakBefore w:val="0"/>
        <w:kinsoku/>
        <w:wordWrap/>
        <w:overflowPunct/>
        <w:topLinePunct w:val="0"/>
        <w:autoSpaceDE/>
        <w:autoSpaceDN/>
        <w:bidi w:val="0"/>
        <w:spacing w:line="400" w:lineRule="exact"/>
        <w:ind w:left="307" w:leftChars="146" w:firstLine="280" w:firstLineChars="100"/>
        <w:rPr>
          <w:rFonts w:hint="default" w:ascii="Times New Roman" w:hAnsi="Times New Roman" w:eastAsia="方正仿宋_GBK" w:cs="Times New Roman"/>
          <w:color w:val="auto"/>
          <w:spacing w:val="0"/>
          <w:kern w:val="0"/>
          <w:sz w:val="28"/>
          <w:szCs w:val="28"/>
          <w:highlight w:val="none"/>
          <w:lang w:val="en-US" w:eastAsia="zh-CN" w:bidi="ar-SA"/>
        </w:rPr>
      </w:pPr>
      <w:r>
        <w:rPr>
          <w:rFonts w:hint="default" w:ascii="Times New Roman" w:hAnsi="Times New Roman" w:eastAsia="方正仿宋_GBK" w:cs="Times New Roman"/>
          <w:color w:val="auto"/>
          <w:kern w:val="0"/>
          <w:sz w:val="28"/>
          <w:szCs w:val="28"/>
          <w:highlight w:val="none"/>
          <w:lang w:val="en-US" w:eastAsia="zh-CN" w:bidi="ar-SA"/>
        </w:rPr>
        <w:t>以上资料均需加盖供应商</w:t>
      </w:r>
      <w:r>
        <w:rPr>
          <w:rFonts w:hint="eastAsia" w:ascii="Times New Roman" w:hAnsi="Times New Roman" w:eastAsia="方正仿宋_GBK" w:cs="Times New Roman"/>
          <w:color w:val="auto"/>
          <w:kern w:val="0"/>
          <w:sz w:val="28"/>
          <w:szCs w:val="28"/>
          <w:highlight w:val="none"/>
          <w:lang w:val="en-US" w:eastAsia="zh-CN" w:bidi="ar-SA"/>
        </w:rPr>
        <w:t>备案</w:t>
      </w:r>
      <w:r>
        <w:rPr>
          <w:rFonts w:hint="default" w:ascii="Times New Roman" w:hAnsi="Times New Roman" w:eastAsia="方正仿宋_GBK" w:cs="Times New Roman"/>
          <w:color w:val="auto"/>
          <w:kern w:val="0"/>
          <w:sz w:val="28"/>
          <w:szCs w:val="28"/>
          <w:highlight w:val="none"/>
          <w:lang w:val="en-US" w:eastAsia="zh-CN" w:bidi="ar-SA"/>
        </w:rPr>
        <w:t>公章，（1）（2）（3）（5）项为资格审查项。</w:t>
      </w:r>
    </w:p>
    <w:p w14:paraId="691563E3">
      <w:pPr>
        <w:keepLines w:val="0"/>
        <w:pageBreakBefore w:val="0"/>
        <w:kinsoku/>
        <w:wordWrap/>
        <w:overflowPunct/>
        <w:topLinePunct w:val="0"/>
        <w:autoSpaceDE/>
        <w:autoSpaceDN/>
        <w:bidi w:val="0"/>
        <w:snapToGrid w:val="0"/>
        <w:spacing w:line="400" w:lineRule="exact"/>
        <w:ind w:firstLine="640" w:firstLineChars="200"/>
        <w:jc w:val="left"/>
        <w:rPr>
          <w:rFonts w:hint="default" w:ascii="Times New Roman" w:hAnsi="Times New Roman" w:eastAsia="方正黑体_GBK" w:cs="Times New Roman"/>
          <w:bCs/>
          <w:color w:val="auto"/>
          <w:sz w:val="32"/>
          <w:szCs w:val="32"/>
          <w:highlight w:val="none"/>
          <w:lang w:val="zh-CN"/>
        </w:rPr>
      </w:pPr>
      <w:r>
        <w:rPr>
          <w:rFonts w:hint="default" w:ascii="Times New Roman" w:hAnsi="Times New Roman" w:eastAsia="方正黑体_GBK" w:cs="Times New Roman"/>
          <w:bCs/>
          <w:color w:val="auto"/>
          <w:sz w:val="32"/>
          <w:szCs w:val="32"/>
          <w:highlight w:val="none"/>
          <w:lang w:val="en-US" w:eastAsia="zh-CN"/>
        </w:rPr>
        <w:t>七</w:t>
      </w:r>
      <w:r>
        <w:rPr>
          <w:rFonts w:hint="default" w:ascii="Times New Roman" w:hAnsi="Times New Roman" w:eastAsia="方正黑体_GBK" w:cs="Times New Roman"/>
          <w:bCs/>
          <w:color w:val="auto"/>
          <w:sz w:val="32"/>
          <w:szCs w:val="32"/>
          <w:highlight w:val="none"/>
          <w:lang w:val="zh-CN"/>
        </w:rPr>
        <w:t>、</w:t>
      </w:r>
      <w:r>
        <w:rPr>
          <w:rFonts w:hint="default" w:ascii="Times New Roman" w:hAnsi="Times New Roman" w:eastAsia="方正黑体_GBK" w:cs="Times New Roman"/>
          <w:bCs/>
          <w:color w:val="auto"/>
          <w:sz w:val="32"/>
          <w:szCs w:val="32"/>
          <w:highlight w:val="none"/>
          <w:lang w:val="en-US" w:eastAsia="zh-CN"/>
        </w:rPr>
        <w:t>活动流程及</w:t>
      </w:r>
      <w:r>
        <w:rPr>
          <w:rFonts w:hint="default" w:ascii="Times New Roman" w:hAnsi="Times New Roman" w:eastAsia="方正黑体_GBK" w:cs="Times New Roman"/>
          <w:bCs/>
          <w:color w:val="auto"/>
          <w:sz w:val="32"/>
          <w:szCs w:val="32"/>
          <w:highlight w:val="none"/>
          <w:lang w:val="zh-CN"/>
        </w:rPr>
        <w:t>成交规则</w:t>
      </w:r>
    </w:p>
    <w:p w14:paraId="4FFDBC74">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bidi="ar-SA"/>
        </w:rPr>
        <w:t>（一）</w:t>
      </w:r>
      <w:r>
        <w:rPr>
          <w:rFonts w:hint="default" w:ascii="Times New Roman" w:hAnsi="Times New Roman" w:eastAsia="方正仿宋_GBK" w:cs="Times New Roman"/>
          <w:color w:val="auto"/>
          <w:kern w:val="0"/>
          <w:sz w:val="28"/>
          <w:szCs w:val="28"/>
          <w:highlight w:val="none"/>
          <w:lang w:val="en-US" w:eastAsia="zh-CN"/>
        </w:rPr>
        <w:t>采购人组建询价小组对供应商的报价文件进行拆封、唱价</w:t>
      </w:r>
      <w:r>
        <w:rPr>
          <w:rFonts w:hint="default" w:ascii="Times New Roman" w:hAnsi="Times New Roman" w:eastAsia="方正仿宋_GBK" w:cs="Times New Roman"/>
          <w:color w:val="auto"/>
          <w:kern w:val="0"/>
          <w:sz w:val="28"/>
          <w:szCs w:val="28"/>
          <w:highlight w:val="none"/>
          <w:lang w:val="zh-CN" w:eastAsia="zh-CN"/>
        </w:rPr>
        <w:t>。</w:t>
      </w:r>
    </w:p>
    <w:p w14:paraId="47749BB5">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bidi="ar-SA"/>
        </w:rPr>
        <w:t>（</w:t>
      </w:r>
      <w:r>
        <w:rPr>
          <w:rFonts w:hint="default" w:ascii="Times New Roman" w:hAnsi="Times New Roman" w:eastAsia="方正仿宋_GBK" w:cs="Times New Roman"/>
          <w:color w:val="auto"/>
          <w:kern w:val="0"/>
          <w:sz w:val="28"/>
          <w:szCs w:val="28"/>
          <w:highlight w:val="none"/>
          <w:lang w:val="en-US" w:eastAsia="zh-CN" w:bidi="ar-SA"/>
        </w:rPr>
        <w:t>二</w:t>
      </w:r>
      <w:r>
        <w:rPr>
          <w:rFonts w:hint="default" w:ascii="Times New Roman" w:hAnsi="Times New Roman" w:eastAsia="方正仿宋_GBK" w:cs="Times New Roman"/>
          <w:color w:val="auto"/>
          <w:kern w:val="0"/>
          <w:sz w:val="28"/>
          <w:szCs w:val="28"/>
          <w:highlight w:val="none"/>
          <w:lang w:val="zh-CN" w:eastAsia="zh-CN" w:bidi="ar-SA"/>
        </w:rPr>
        <w:t>）</w:t>
      </w:r>
      <w:r>
        <w:rPr>
          <w:rFonts w:hint="default" w:ascii="Times New Roman" w:hAnsi="Times New Roman" w:eastAsia="方正仿宋_GBK" w:cs="Times New Roman"/>
          <w:color w:val="auto"/>
          <w:kern w:val="0"/>
          <w:sz w:val="28"/>
          <w:szCs w:val="28"/>
          <w:highlight w:val="none"/>
          <w:lang w:val="en-US" w:eastAsia="zh-CN"/>
        </w:rPr>
        <w:t>询价小组对供应商提交的报价文件进行资格性审查，资格性审查不合格的报价文件做无效处理</w:t>
      </w:r>
      <w:r>
        <w:rPr>
          <w:rFonts w:hint="default" w:ascii="Times New Roman" w:hAnsi="Times New Roman" w:eastAsia="方正仿宋_GBK" w:cs="Times New Roman"/>
          <w:color w:val="auto"/>
          <w:kern w:val="0"/>
          <w:sz w:val="28"/>
          <w:szCs w:val="28"/>
          <w:highlight w:val="none"/>
          <w:lang w:val="zh-CN" w:eastAsia="zh-CN"/>
        </w:rPr>
        <w:t>。</w:t>
      </w:r>
    </w:p>
    <w:p w14:paraId="29426BCD">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en-US" w:eastAsia="zh-CN"/>
        </w:rPr>
      </w:pPr>
      <w:r>
        <w:rPr>
          <w:rFonts w:hint="default" w:ascii="Times New Roman" w:hAnsi="Times New Roman" w:eastAsia="方正仿宋_GBK" w:cs="Times New Roman"/>
          <w:color w:val="auto"/>
          <w:kern w:val="0"/>
          <w:sz w:val="28"/>
          <w:szCs w:val="28"/>
          <w:highlight w:val="none"/>
          <w:lang w:val="zh-CN" w:eastAsia="zh-CN" w:bidi="ar-SA"/>
        </w:rPr>
        <w:t>（</w:t>
      </w:r>
      <w:r>
        <w:rPr>
          <w:rFonts w:hint="default" w:ascii="Times New Roman" w:hAnsi="Times New Roman" w:eastAsia="方正仿宋_GBK" w:cs="Times New Roman"/>
          <w:color w:val="auto"/>
          <w:kern w:val="0"/>
          <w:sz w:val="28"/>
          <w:szCs w:val="28"/>
          <w:highlight w:val="none"/>
          <w:lang w:val="en-US" w:eastAsia="zh-CN" w:bidi="ar-SA"/>
        </w:rPr>
        <w:t>三</w:t>
      </w:r>
      <w:r>
        <w:rPr>
          <w:rFonts w:hint="default" w:ascii="Times New Roman" w:hAnsi="Times New Roman" w:eastAsia="方正仿宋_GBK" w:cs="Times New Roman"/>
          <w:color w:val="auto"/>
          <w:kern w:val="0"/>
          <w:sz w:val="28"/>
          <w:szCs w:val="28"/>
          <w:highlight w:val="none"/>
          <w:lang w:val="zh-CN" w:eastAsia="zh-CN" w:bidi="ar-SA"/>
        </w:rPr>
        <w:t>）</w:t>
      </w:r>
      <w:r>
        <w:rPr>
          <w:rFonts w:hint="default" w:ascii="Times New Roman" w:hAnsi="Times New Roman" w:eastAsia="方正仿宋_GBK" w:cs="Times New Roman"/>
          <w:color w:val="auto"/>
          <w:kern w:val="0"/>
          <w:sz w:val="28"/>
          <w:szCs w:val="28"/>
          <w:highlight w:val="none"/>
          <w:lang w:val="en-US" w:eastAsia="zh-CN"/>
        </w:rPr>
        <w:t>询价小组汇总资格性审查合格供应商的报价并排名，报价最低的为第一成交候选供应商，次之为第二成交候选供应商，以此类推。询价小组根据报价排名最多可推荐三名成交候选供应商</w:t>
      </w:r>
      <w:r>
        <w:rPr>
          <w:rFonts w:hint="eastAsia" w:ascii="Times New Roman" w:hAnsi="Times New Roman" w:eastAsia="方正仿宋_GBK" w:cs="Times New Roman"/>
          <w:color w:val="auto"/>
          <w:kern w:val="0"/>
          <w:sz w:val="28"/>
          <w:szCs w:val="28"/>
          <w:highlight w:val="none"/>
          <w:lang w:val="en-US" w:eastAsia="zh-CN"/>
        </w:rPr>
        <w:t>，供应商</w:t>
      </w:r>
      <w:r>
        <w:rPr>
          <w:rFonts w:hint="default" w:ascii="Times New Roman" w:hAnsi="Times New Roman" w:eastAsia="方正仿宋_GBK" w:cs="Times New Roman"/>
          <w:color w:val="auto"/>
          <w:kern w:val="0"/>
          <w:sz w:val="28"/>
          <w:szCs w:val="28"/>
          <w:highlight w:val="none"/>
          <w:lang w:val="en-US" w:eastAsia="zh-CN"/>
        </w:rPr>
        <w:t>报价相同的，由采购人现场采取随机抽取的方式对中标候选顺序进行排序。</w:t>
      </w:r>
    </w:p>
    <w:p w14:paraId="009EA890">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en-US" w:eastAsia="zh-CN"/>
        </w:rPr>
      </w:pPr>
      <w:r>
        <w:rPr>
          <w:rFonts w:hint="default" w:ascii="Times New Roman" w:hAnsi="Times New Roman" w:eastAsia="方正仿宋_GBK" w:cs="Times New Roman"/>
          <w:color w:val="auto"/>
          <w:kern w:val="0"/>
          <w:sz w:val="28"/>
          <w:szCs w:val="28"/>
          <w:highlight w:val="none"/>
          <w:lang w:val="zh-CN" w:eastAsia="zh-CN" w:bidi="ar-SA"/>
        </w:rPr>
        <w:t>（</w:t>
      </w:r>
      <w:r>
        <w:rPr>
          <w:rFonts w:hint="default" w:ascii="Times New Roman" w:hAnsi="Times New Roman" w:eastAsia="方正仿宋_GBK" w:cs="Times New Roman"/>
          <w:color w:val="auto"/>
          <w:kern w:val="0"/>
          <w:sz w:val="28"/>
          <w:szCs w:val="28"/>
          <w:highlight w:val="none"/>
          <w:lang w:val="en-US" w:eastAsia="zh-CN" w:bidi="ar-SA"/>
        </w:rPr>
        <w:t>四</w:t>
      </w:r>
      <w:r>
        <w:rPr>
          <w:rFonts w:hint="default" w:ascii="Times New Roman" w:hAnsi="Times New Roman" w:eastAsia="方正仿宋_GBK" w:cs="Times New Roman"/>
          <w:color w:val="auto"/>
          <w:kern w:val="0"/>
          <w:sz w:val="28"/>
          <w:szCs w:val="28"/>
          <w:highlight w:val="none"/>
          <w:lang w:val="zh-CN" w:eastAsia="zh-CN" w:bidi="ar-SA"/>
        </w:rPr>
        <w:t>）</w:t>
      </w:r>
      <w:r>
        <w:rPr>
          <w:rFonts w:hint="default" w:ascii="Times New Roman" w:hAnsi="Times New Roman" w:eastAsia="方正仿宋_GBK" w:cs="Times New Roman"/>
          <w:color w:val="auto"/>
          <w:kern w:val="0"/>
          <w:sz w:val="28"/>
          <w:szCs w:val="28"/>
          <w:highlight w:val="none"/>
          <w:lang w:val="en-US" w:eastAsia="zh-CN"/>
        </w:rPr>
        <w:t>若第一成交候选供应商未按要求与采购人签订合同或存在其他丧失中选资格的情况时，</w:t>
      </w:r>
      <w:r>
        <w:rPr>
          <w:rFonts w:hint="default" w:ascii="Times New Roman" w:hAnsi="Times New Roman" w:eastAsia="方正仿宋_GBK" w:cs="Times New Roman"/>
          <w:b/>
          <w:bCs/>
          <w:color w:val="auto"/>
          <w:sz w:val="28"/>
          <w:szCs w:val="28"/>
          <w:highlight w:val="none"/>
        </w:rPr>
        <w:t>采购人重新招标。</w:t>
      </w:r>
    </w:p>
    <w:p w14:paraId="5F269C09">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bidi="ar-SA"/>
        </w:rPr>
        <w:t>（</w:t>
      </w:r>
      <w:r>
        <w:rPr>
          <w:rFonts w:hint="default" w:ascii="Times New Roman" w:hAnsi="Times New Roman" w:eastAsia="方正仿宋_GBK" w:cs="Times New Roman"/>
          <w:color w:val="auto"/>
          <w:kern w:val="0"/>
          <w:sz w:val="28"/>
          <w:szCs w:val="28"/>
          <w:highlight w:val="none"/>
          <w:lang w:val="en-US" w:eastAsia="zh-CN" w:bidi="ar-SA"/>
        </w:rPr>
        <w:t>五</w:t>
      </w:r>
      <w:r>
        <w:rPr>
          <w:rFonts w:hint="default" w:ascii="Times New Roman" w:hAnsi="Times New Roman" w:eastAsia="方正仿宋_GBK" w:cs="Times New Roman"/>
          <w:color w:val="auto"/>
          <w:kern w:val="0"/>
          <w:sz w:val="28"/>
          <w:szCs w:val="28"/>
          <w:highlight w:val="none"/>
          <w:lang w:val="zh-CN" w:eastAsia="zh-CN" w:bidi="ar-SA"/>
        </w:rPr>
        <w:t>）</w:t>
      </w:r>
      <w:r>
        <w:rPr>
          <w:rFonts w:hint="default" w:ascii="Times New Roman" w:hAnsi="Times New Roman" w:eastAsia="方正仿宋_GBK" w:cs="Times New Roman"/>
          <w:color w:val="auto"/>
          <w:kern w:val="0"/>
          <w:sz w:val="28"/>
          <w:szCs w:val="28"/>
          <w:highlight w:val="none"/>
          <w:lang w:val="zh-CN" w:eastAsia="zh-CN"/>
        </w:rPr>
        <w:t>成交供应商须在成交结果公示</w:t>
      </w:r>
      <w:r>
        <w:rPr>
          <w:rFonts w:hint="default" w:ascii="Times New Roman" w:hAnsi="Times New Roman" w:eastAsia="方正仿宋_GBK" w:cs="Times New Roman"/>
          <w:color w:val="auto"/>
          <w:kern w:val="0"/>
          <w:sz w:val="28"/>
          <w:szCs w:val="28"/>
          <w:highlight w:val="none"/>
          <w:lang w:val="en-US" w:eastAsia="zh-CN"/>
        </w:rPr>
        <w:t>结束</w:t>
      </w:r>
      <w:r>
        <w:rPr>
          <w:rFonts w:hint="default" w:ascii="Times New Roman" w:hAnsi="Times New Roman" w:eastAsia="方正仿宋_GBK" w:cs="Times New Roman"/>
          <w:color w:val="auto"/>
          <w:kern w:val="0"/>
          <w:sz w:val="28"/>
          <w:szCs w:val="28"/>
          <w:highlight w:val="none"/>
          <w:lang w:val="zh-CN" w:eastAsia="zh-CN"/>
        </w:rPr>
        <w:t>后</w:t>
      </w:r>
      <w:r>
        <w:rPr>
          <w:rFonts w:hint="eastAsia" w:ascii="Times New Roman" w:hAnsi="Times New Roman" w:eastAsia="方正仿宋_GBK" w:cs="Times New Roman"/>
          <w:color w:val="auto"/>
          <w:kern w:val="0"/>
          <w:sz w:val="28"/>
          <w:szCs w:val="28"/>
          <w:highlight w:val="none"/>
          <w:u w:val="single"/>
          <w:lang w:val="en-US" w:eastAsia="zh-CN"/>
        </w:rPr>
        <w:t>3</w:t>
      </w:r>
      <w:r>
        <w:rPr>
          <w:rFonts w:hint="default" w:ascii="Times New Roman" w:hAnsi="Times New Roman" w:eastAsia="方正仿宋_GBK" w:cs="Times New Roman"/>
          <w:color w:val="auto"/>
          <w:kern w:val="0"/>
          <w:sz w:val="28"/>
          <w:szCs w:val="28"/>
          <w:highlight w:val="none"/>
          <w:lang w:val="zh-CN" w:eastAsia="zh-CN"/>
        </w:rPr>
        <w:t>个工作日内领取成交通知书。在领取成交通知书后</w:t>
      </w:r>
      <w:r>
        <w:rPr>
          <w:rFonts w:hint="default" w:ascii="Times New Roman" w:hAnsi="Times New Roman" w:eastAsia="方正仿宋_GBK" w:cs="Times New Roman"/>
          <w:color w:val="auto"/>
          <w:kern w:val="0"/>
          <w:sz w:val="28"/>
          <w:szCs w:val="28"/>
          <w:highlight w:val="none"/>
          <w:lang w:val="en-US" w:eastAsia="zh-CN"/>
        </w:rPr>
        <w:t xml:space="preserve"> </w:t>
      </w:r>
      <w:r>
        <w:rPr>
          <w:rFonts w:hint="eastAsia" w:ascii="Times New Roman" w:hAnsi="Times New Roman" w:eastAsia="方正仿宋_GBK" w:cs="Times New Roman"/>
          <w:color w:val="auto"/>
          <w:kern w:val="0"/>
          <w:sz w:val="28"/>
          <w:szCs w:val="28"/>
          <w:highlight w:val="none"/>
          <w:u w:val="single"/>
          <w:lang w:val="en-US" w:eastAsia="zh-CN"/>
        </w:rPr>
        <w:t>5</w:t>
      </w:r>
      <w:r>
        <w:rPr>
          <w:rFonts w:hint="default" w:ascii="Times New Roman" w:hAnsi="Times New Roman" w:eastAsia="方正仿宋_GBK" w:cs="Times New Roman"/>
          <w:color w:val="auto"/>
          <w:kern w:val="0"/>
          <w:sz w:val="28"/>
          <w:szCs w:val="28"/>
          <w:highlight w:val="none"/>
          <w:lang w:val="zh-CN" w:eastAsia="zh-CN"/>
        </w:rPr>
        <w:t>个工作日内，凭成交通知书与采购人签订合同。若成交供应商未在领取成交通知书后</w:t>
      </w:r>
      <w:r>
        <w:rPr>
          <w:rFonts w:hint="eastAsia" w:ascii="Times New Roman" w:hAnsi="Times New Roman" w:eastAsia="方正仿宋_GBK" w:cs="Times New Roman"/>
          <w:color w:val="auto"/>
          <w:kern w:val="0"/>
          <w:sz w:val="28"/>
          <w:szCs w:val="28"/>
          <w:highlight w:val="none"/>
          <w:u w:val="single"/>
          <w:lang w:val="en-US" w:eastAsia="zh-CN"/>
        </w:rPr>
        <w:t>5</w:t>
      </w:r>
      <w:r>
        <w:rPr>
          <w:rFonts w:hint="default" w:ascii="Times New Roman" w:hAnsi="Times New Roman" w:eastAsia="方正仿宋_GBK" w:cs="Times New Roman"/>
          <w:color w:val="auto"/>
          <w:kern w:val="0"/>
          <w:sz w:val="28"/>
          <w:szCs w:val="28"/>
          <w:highlight w:val="none"/>
          <w:lang w:val="zh-CN" w:eastAsia="zh-CN"/>
        </w:rPr>
        <w:t>个工作日内与采购人签订合同，其所缴纳的询价保证金不予退还。</w:t>
      </w:r>
    </w:p>
    <w:p w14:paraId="06A1B4EB">
      <w:pPr>
        <w:keepLines w:val="0"/>
        <w:pageBreakBefore w:val="0"/>
        <w:kinsoku/>
        <w:wordWrap/>
        <w:overflowPunct/>
        <w:topLinePunct w:val="0"/>
        <w:autoSpaceDE/>
        <w:autoSpaceDN/>
        <w:bidi w:val="0"/>
        <w:snapToGrid w:val="0"/>
        <w:spacing w:line="400" w:lineRule="exact"/>
        <w:ind w:firstLine="640" w:firstLineChars="200"/>
        <w:jc w:val="left"/>
        <w:rPr>
          <w:rFonts w:hint="default" w:ascii="Times New Roman" w:hAnsi="Times New Roman" w:eastAsia="方正黑体_GBK" w:cs="Times New Roman"/>
          <w:bCs/>
          <w:color w:val="auto"/>
          <w:sz w:val="32"/>
          <w:szCs w:val="32"/>
          <w:highlight w:val="none"/>
          <w:lang w:val="zh-CN"/>
        </w:rPr>
      </w:pPr>
      <w:r>
        <w:rPr>
          <w:rFonts w:hint="default" w:ascii="Times New Roman" w:hAnsi="Times New Roman" w:eastAsia="方正黑体_GBK" w:cs="Times New Roman"/>
          <w:bCs/>
          <w:color w:val="auto"/>
          <w:sz w:val="32"/>
          <w:szCs w:val="32"/>
          <w:highlight w:val="none"/>
          <w:lang w:val="en-US" w:eastAsia="zh-CN"/>
        </w:rPr>
        <w:t>八</w:t>
      </w:r>
      <w:r>
        <w:rPr>
          <w:rFonts w:hint="default" w:ascii="Times New Roman" w:hAnsi="Times New Roman" w:eastAsia="方正黑体_GBK" w:cs="Times New Roman"/>
          <w:bCs/>
          <w:color w:val="auto"/>
          <w:sz w:val="32"/>
          <w:szCs w:val="32"/>
          <w:highlight w:val="none"/>
          <w:lang w:val="zh-CN"/>
        </w:rPr>
        <w:t>、</w:t>
      </w:r>
      <w:r>
        <w:rPr>
          <w:rFonts w:hint="default" w:ascii="Times New Roman" w:hAnsi="Times New Roman" w:eastAsia="方正黑体_GBK" w:cs="Times New Roman"/>
          <w:bCs/>
          <w:color w:val="auto"/>
          <w:sz w:val="32"/>
          <w:szCs w:val="32"/>
          <w:highlight w:val="none"/>
          <w:lang w:val="zh-CN" w:eastAsia="zh-CN"/>
        </w:rPr>
        <w:t>询价失败</w:t>
      </w:r>
    </w:p>
    <w:p w14:paraId="6B214748">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rPr>
        <w:t>本次询价活动，出现下列情形之一的，询价失败：</w:t>
      </w:r>
    </w:p>
    <w:p w14:paraId="36421D6B">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rPr>
        <w:t>（1）符合专业条件的</w:t>
      </w:r>
      <w:r>
        <w:rPr>
          <w:rFonts w:hint="default" w:ascii="Times New Roman" w:hAnsi="Times New Roman" w:eastAsia="方正仿宋_GBK" w:cs="Times New Roman"/>
          <w:color w:val="auto"/>
          <w:kern w:val="0"/>
          <w:sz w:val="28"/>
          <w:szCs w:val="28"/>
          <w:highlight w:val="none"/>
          <w:lang w:val="en-US" w:eastAsia="zh-CN"/>
        </w:rPr>
        <w:t>供应商</w:t>
      </w:r>
      <w:r>
        <w:rPr>
          <w:rFonts w:hint="default" w:ascii="Times New Roman" w:hAnsi="Times New Roman" w:eastAsia="方正仿宋_GBK" w:cs="Times New Roman"/>
          <w:color w:val="auto"/>
          <w:kern w:val="0"/>
          <w:sz w:val="28"/>
          <w:szCs w:val="28"/>
          <w:highlight w:val="none"/>
          <w:lang w:val="zh-CN" w:eastAsia="zh-CN"/>
        </w:rPr>
        <w:t>或者对</w:t>
      </w:r>
      <w:r>
        <w:rPr>
          <w:rFonts w:hint="eastAsia" w:ascii="Times New Roman" w:hAnsi="Times New Roman" w:eastAsia="方正仿宋_GBK" w:cs="Times New Roman"/>
          <w:color w:val="auto"/>
          <w:kern w:val="0"/>
          <w:sz w:val="28"/>
          <w:szCs w:val="28"/>
          <w:highlight w:val="none"/>
          <w:lang w:val="en-US" w:eastAsia="zh-CN"/>
        </w:rPr>
        <w:t>询价</w:t>
      </w:r>
      <w:r>
        <w:rPr>
          <w:rFonts w:hint="default" w:ascii="Times New Roman" w:hAnsi="Times New Roman" w:eastAsia="方正仿宋_GBK" w:cs="Times New Roman"/>
          <w:color w:val="auto"/>
          <w:kern w:val="0"/>
          <w:sz w:val="28"/>
          <w:szCs w:val="28"/>
          <w:highlight w:val="none"/>
          <w:lang w:val="zh-CN" w:eastAsia="zh-CN"/>
        </w:rPr>
        <w:t>文件作实质响应的</w:t>
      </w:r>
      <w:r>
        <w:rPr>
          <w:rFonts w:hint="default" w:ascii="Times New Roman" w:hAnsi="Times New Roman" w:eastAsia="方正仿宋_GBK" w:cs="Times New Roman"/>
          <w:color w:val="auto"/>
          <w:kern w:val="0"/>
          <w:sz w:val="28"/>
          <w:szCs w:val="28"/>
          <w:highlight w:val="none"/>
          <w:lang w:val="en-US" w:eastAsia="zh-CN"/>
        </w:rPr>
        <w:t>供应商</w:t>
      </w:r>
      <w:r>
        <w:rPr>
          <w:rFonts w:hint="default" w:ascii="Times New Roman" w:hAnsi="Times New Roman" w:eastAsia="方正仿宋_GBK" w:cs="Times New Roman"/>
          <w:color w:val="auto"/>
          <w:kern w:val="0"/>
          <w:sz w:val="28"/>
          <w:szCs w:val="28"/>
          <w:highlight w:val="none"/>
          <w:lang w:val="zh-CN" w:eastAsia="zh-CN"/>
        </w:rPr>
        <w:t>不足三家的；</w:t>
      </w:r>
    </w:p>
    <w:p w14:paraId="6BAB2C7F">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rPr>
        <w:t>（2）出现影响采购公正的违法、违规行为的；</w:t>
      </w:r>
    </w:p>
    <w:p w14:paraId="4407A25A">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rPr>
        <w:t>（3）</w:t>
      </w:r>
      <w:r>
        <w:rPr>
          <w:rFonts w:hint="default" w:ascii="Times New Roman" w:hAnsi="Times New Roman" w:eastAsia="方正仿宋_GBK" w:cs="Times New Roman"/>
          <w:color w:val="auto"/>
          <w:kern w:val="0"/>
          <w:sz w:val="28"/>
          <w:szCs w:val="28"/>
          <w:highlight w:val="none"/>
          <w:lang w:val="en-US" w:eastAsia="zh-CN"/>
        </w:rPr>
        <w:t>供应商</w:t>
      </w:r>
      <w:r>
        <w:rPr>
          <w:rFonts w:hint="default" w:ascii="Times New Roman" w:hAnsi="Times New Roman" w:eastAsia="方正仿宋_GBK" w:cs="Times New Roman"/>
          <w:color w:val="auto"/>
          <w:kern w:val="0"/>
          <w:sz w:val="28"/>
          <w:szCs w:val="28"/>
          <w:highlight w:val="none"/>
          <w:lang w:val="zh-CN" w:eastAsia="zh-CN"/>
        </w:rPr>
        <w:t>的报价均超过了报价上限，采购人不能支付的；</w:t>
      </w:r>
    </w:p>
    <w:p w14:paraId="41425897">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rPr>
        <w:t>（4）因重大变故，采购任务取消的。</w:t>
      </w:r>
    </w:p>
    <w:p w14:paraId="24B9B97F">
      <w:pPr>
        <w:keepLines w:val="0"/>
        <w:pageBreakBefore w:val="0"/>
        <w:kinsoku/>
        <w:wordWrap/>
        <w:overflowPunct/>
        <w:topLinePunct w:val="0"/>
        <w:autoSpaceDE/>
        <w:autoSpaceDN/>
        <w:bidi w:val="0"/>
        <w:snapToGrid w:val="0"/>
        <w:spacing w:line="400" w:lineRule="exact"/>
        <w:ind w:firstLine="640" w:firstLineChars="200"/>
        <w:jc w:val="left"/>
        <w:rPr>
          <w:rFonts w:hint="default" w:ascii="Times New Roman" w:hAnsi="Times New Roman" w:eastAsia="方正黑体_GBK" w:cs="Times New Roman"/>
          <w:bCs/>
          <w:color w:val="auto"/>
          <w:sz w:val="32"/>
          <w:szCs w:val="32"/>
          <w:highlight w:val="none"/>
          <w:lang w:val="zh-CN"/>
        </w:rPr>
      </w:pPr>
      <w:r>
        <w:rPr>
          <w:rFonts w:hint="default" w:ascii="Times New Roman" w:hAnsi="Times New Roman" w:eastAsia="方正黑体_GBK" w:cs="Times New Roman"/>
          <w:bCs/>
          <w:color w:val="auto"/>
          <w:sz w:val="32"/>
          <w:szCs w:val="32"/>
          <w:highlight w:val="none"/>
          <w:lang w:val="en-US" w:eastAsia="zh-CN"/>
        </w:rPr>
        <w:t>九</w:t>
      </w:r>
      <w:r>
        <w:rPr>
          <w:rFonts w:hint="default" w:ascii="Times New Roman" w:hAnsi="Times New Roman" w:eastAsia="方正黑体_GBK" w:cs="Times New Roman"/>
          <w:bCs/>
          <w:color w:val="auto"/>
          <w:sz w:val="32"/>
          <w:szCs w:val="32"/>
          <w:highlight w:val="none"/>
          <w:lang w:val="zh-CN"/>
        </w:rPr>
        <w:t>、其他事项</w:t>
      </w:r>
    </w:p>
    <w:p w14:paraId="4394E8A0">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rPr>
        <w:t>（一）本项目不允许转包和分包，</w:t>
      </w:r>
      <w:r>
        <w:rPr>
          <w:rFonts w:hint="default" w:ascii="Times New Roman" w:hAnsi="Times New Roman" w:eastAsia="方正仿宋_GBK" w:cs="Times New Roman"/>
          <w:color w:val="auto"/>
          <w:kern w:val="0"/>
          <w:sz w:val="28"/>
          <w:szCs w:val="28"/>
          <w:highlight w:val="none"/>
          <w:lang w:val="en-US" w:eastAsia="zh-CN"/>
        </w:rPr>
        <w:t>采购</w:t>
      </w:r>
      <w:r>
        <w:rPr>
          <w:rFonts w:hint="default" w:ascii="Times New Roman" w:hAnsi="Times New Roman" w:eastAsia="方正仿宋_GBK" w:cs="Times New Roman"/>
          <w:color w:val="auto"/>
          <w:kern w:val="0"/>
          <w:sz w:val="28"/>
          <w:szCs w:val="28"/>
          <w:highlight w:val="none"/>
          <w:lang w:val="zh-CN" w:eastAsia="zh-CN"/>
        </w:rPr>
        <w:t>有效期为</w:t>
      </w:r>
      <w:r>
        <w:rPr>
          <w:rFonts w:hint="default" w:ascii="Times New Roman" w:hAnsi="Times New Roman" w:eastAsia="方正仿宋_GBK" w:cs="Times New Roman"/>
          <w:color w:val="auto"/>
          <w:kern w:val="0"/>
          <w:sz w:val="28"/>
          <w:szCs w:val="28"/>
          <w:highlight w:val="none"/>
          <w:lang w:val="en-US" w:eastAsia="zh-CN"/>
        </w:rPr>
        <w:t>询价</w:t>
      </w:r>
      <w:r>
        <w:rPr>
          <w:rFonts w:hint="default" w:ascii="Times New Roman" w:hAnsi="Times New Roman" w:eastAsia="方正仿宋_GBK" w:cs="Times New Roman"/>
          <w:color w:val="auto"/>
          <w:kern w:val="0"/>
          <w:sz w:val="28"/>
          <w:szCs w:val="28"/>
          <w:highlight w:val="none"/>
          <w:lang w:val="zh-CN" w:eastAsia="zh-CN"/>
        </w:rPr>
        <w:t>时间结束后60天。</w:t>
      </w:r>
    </w:p>
    <w:p w14:paraId="18E7CF96">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rPr>
        <w:t>（</w:t>
      </w:r>
      <w:r>
        <w:rPr>
          <w:rFonts w:hint="default" w:ascii="Times New Roman" w:hAnsi="Times New Roman" w:eastAsia="方正仿宋_GBK" w:cs="Times New Roman"/>
          <w:color w:val="auto"/>
          <w:kern w:val="0"/>
          <w:sz w:val="28"/>
          <w:szCs w:val="28"/>
          <w:highlight w:val="none"/>
          <w:lang w:val="en-US" w:eastAsia="zh-CN"/>
        </w:rPr>
        <w:t>二</w:t>
      </w:r>
      <w:r>
        <w:rPr>
          <w:rFonts w:hint="default" w:ascii="Times New Roman" w:hAnsi="Times New Roman" w:eastAsia="方正仿宋_GBK" w:cs="Times New Roman"/>
          <w:color w:val="auto"/>
          <w:kern w:val="0"/>
          <w:sz w:val="28"/>
          <w:szCs w:val="28"/>
          <w:highlight w:val="none"/>
          <w:lang w:val="zh-CN" w:eastAsia="zh-CN"/>
        </w:rPr>
        <w:t>）意向供应商应认真考虑本项目实施过程中的一切价格风险因素，包括政策性调整、技术性调整、人工等物价上涨，任何因价格波动因素而要求采购人进行索赔以及增加费用或供货期延长将不被准许（</w:t>
      </w:r>
      <w:r>
        <w:rPr>
          <w:rFonts w:hint="default" w:ascii="Times New Roman" w:hAnsi="Times New Roman" w:eastAsia="方正仿宋_GBK" w:cs="Times New Roman"/>
          <w:color w:val="auto"/>
          <w:kern w:val="0"/>
          <w:sz w:val="28"/>
          <w:szCs w:val="28"/>
          <w:highlight w:val="none"/>
          <w:lang w:val="en-US" w:eastAsia="zh-CN"/>
        </w:rPr>
        <w:t>询价文件或合同另行约定的除外</w:t>
      </w:r>
      <w:r>
        <w:rPr>
          <w:rFonts w:hint="default" w:ascii="Times New Roman" w:hAnsi="Times New Roman" w:eastAsia="方正仿宋_GBK" w:cs="Times New Roman"/>
          <w:color w:val="auto"/>
          <w:kern w:val="0"/>
          <w:sz w:val="28"/>
          <w:szCs w:val="28"/>
          <w:highlight w:val="none"/>
          <w:lang w:val="zh-CN" w:eastAsia="zh-CN"/>
        </w:rPr>
        <w:t>）。</w:t>
      </w:r>
    </w:p>
    <w:p w14:paraId="04834CB2">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rPr>
        <w:t>（</w:t>
      </w:r>
      <w:r>
        <w:rPr>
          <w:rFonts w:hint="default" w:ascii="Times New Roman" w:hAnsi="Times New Roman" w:eastAsia="方正仿宋_GBK" w:cs="Times New Roman"/>
          <w:color w:val="auto"/>
          <w:kern w:val="0"/>
          <w:sz w:val="28"/>
          <w:szCs w:val="28"/>
          <w:highlight w:val="none"/>
          <w:lang w:val="en-US" w:eastAsia="zh-CN"/>
        </w:rPr>
        <w:t>三</w:t>
      </w:r>
      <w:r>
        <w:rPr>
          <w:rFonts w:hint="default" w:ascii="Times New Roman" w:hAnsi="Times New Roman" w:eastAsia="方正仿宋_GBK" w:cs="Times New Roman"/>
          <w:color w:val="auto"/>
          <w:kern w:val="0"/>
          <w:sz w:val="28"/>
          <w:szCs w:val="28"/>
          <w:highlight w:val="none"/>
          <w:lang w:val="zh-CN" w:eastAsia="zh-CN"/>
        </w:rPr>
        <w:t>）在参与本项目过程中若发现意向供应商围标、串标、挂靠嫌疑，采购人有权暂停或取消本次采购，同时报送相关纪检部门，严格按照法律程序处理，采购人有权采取其他方式进行采购。</w:t>
      </w:r>
    </w:p>
    <w:p w14:paraId="10FED45C">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rPr>
        <w:t>（</w:t>
      </w:r>
      <w:r>
        <w:rPr>
          <w:rFonts w:hint="default" w:ascii="Times New Roman" w:hAnsi="Times New Roman" w:eastAsia="方正仿宋_GBK" w:cs="Times New Roman"/>
          <w:color w:val="auto"/>
          <w:kern w:val="0"/>
          <w:sz w:val="28"/>
          <w:szCs w:val="28"/>
          <w:highlight w:val="none"/>
          <w:lang w:val="en-US" w:eastAsia="zh-CN"/>
        </w:rPr>
        <w:t>四</w:t>
      </w:r>
      <w:r>
        <w:rPr>
          <w:rFonts w:hint="default" w:ascii="Times New Roman" w:hAnsi="Times New Roman" w:eastAsia="方正仿宋_GBK" w:cs="Times New Roman"/>
          <w:color w:val="auto"/>
          <w:kern w:val="0"/>
          <w:sz w:val="28"/>
          <w:szCs w:val="28"/>
          <w:highlight w:val="none"/>
          <w:lang w:val="zh-CN" w:eastAsia="zh-CN"/>
        </w:rPr>
        <w:t>）在合同执行过程中经采购人查实成交供应商有围标、串标、挂靠行为的，采购人将单方面终止合同，造成的相关损失由成交供应商承担。</w:t>
      </w:r>
    </w:p>
    <w:p w14:paraId="4E25BB18">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rPr>
        <w:t>（</w:t>
      </w:r>
      <w:r>
        <w:rPr>
          <w:rFonts w:hint="default" w:ascii="Times New Roman" w:hAnsi="Times New Roman" w:eastAsia="方正仿宋_GBK" w:cs="Times New Roman"/>
          <w:color w:val="auto"/>
          <w:kern w:val="0"/>
          <w:sz w:val="28"/>
          <w:szCs w:val="28"/>
          <w:highlight w:val="none"/>
          <w:lang w:val="en-US" w:eastAsia="zh-CN"/>
        </w:rPr>
        <w:t>五</w:t>
      </w:r>
      <w:r>
        <w:rPr>
          <w:rFonts w:hint="default" w:ascii="Times New Roman" w:hAnsi="Times New Roman" w:eastAsia="方正仿宋_GBK" w:cs="Times New Roman"/>
          <w:color w:val="auto"/>
          <w:kern w:val="0"/>
          <w:sz w:val="28"/>
          <w:szCs w:val="28"/>
          <w:highlight w:val="none"/>
          <w:lang w:val="zh-CN" w:eastAsia="zh-CN"/>
        </w:rPr>
        <w:t>）本次采购活动由采购人监督人员进行监督。</w:t>
      </w:r>
    </w:p>
    <w:p w14:paraId="434CD088">
      <w:pPr>
        <w:keepLines w:val="0"/>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color w:val="auto"/>
          <w:kern w:val="0"/>
          <w:sz w:val="28"/>
          <w:szCs w:val="28"/>
          <w:highlight w:val="none"/>
          <w:lang w:val="zh-CN" w:eastAsia="zh-CN"/>
        </w:rPr>
      </w:pPr>
      <w:r>
        <w:rPr>
          <w:rFonts w:hint="default" w:ascii="Times New Roman" w:hAnsi="Times New Roman" w:eastAsia="方正仿宋_GBK" w:cs="Times New Roman"/>
          <w:color w:val="auto"/>
          <w:kern w:val="0"/>
          <w:sz w:val="28"/>
          <w:szCs w:val="28"/>
          <w:highlight w:val="none"/>
          <w:lang w:val="zh-CN" w:eastAsia="zh-CN"/>
        </w:rPr>
        <w:t>（</w:t>
      </w:r>
      <w:r>
        <w:rPr>
          <w:rFonts w:hint="default" w:ascii="Times New Roman" w:hAnsi="Times New Roman" w:eastAsia="方正仿宋_GBK" w:cs="Times New Roman"/>
          <w:color w:val="auto"/>
          <w:kern w:val="0"/>
          <w:sz w:val="28"/>
          <w:szCs w:val="28"/>
          <w:highlight w:val="none"/>
          <w:lang w:val="en-US" w:eastAsia="zh-CN"/>
        </w:rPr>
        <w:t>六</w:t>
      </w:r>
      <w:r>
        <w:rPr>
          <w:rFonts w:hint="default" w:ascii="Times New Roman" w:hAnsi="Times New Roman" w:eastAsia="方正仿宋_GBK" w:cs="Times New Roman"/>
          <w:color w:val="auto"/>
          <w:kern w:val="0"/>
          <w:sz w:val="28"/>
          <w:szCs w:val="28"/>
          <w:highlight w:val="none"/>
          <w:lang w:val="zh-CN" w:eastAsia="zh-CN"/>
        </w:rPr>
        <w:t>）本公告仅适用于本采购项目，其中未明确事项可根据法律法规、采购人相关内控制度、采购合同及行业相关规范执行，解释权归采购人所有。</w:t>
      </w:r>
    </w:p>
    <w:p w14:paraId="45351152">
      <w:pPr>
        <w:keepLines w:val="0"/>
        <w:pageBreakBefore w:val="0"/>
        <w:kinsoku/>
        <w:wordWrap/>
        <w:overflowPunct/>
        <w:topLinePunct w:val="0"/>
        <w:autoSpaceDE/>
        <w:autoSpaceDN/>
        <w:bidi w:val="0"/>
        <w:snapToGrid w:val="0"/>
        <w:spacing w:line="400" w:lineRule="exact"/>
        <w:ind w:firstLine="640" w:firstLineChars="200"/>
        <w:jc w:val="left"/>
        <w:rPr>
          <w:rFonts w:hint="default" w:ascii="Times New Roman" w:hAnsi="Times New Roman" w:eastAsia="方正黑体_GBK" w:cs="Times New Roman"/>
          <w:bCs/>
          <w:color w:val="auto"/>
          <w:sz w:val="32"/>
          <w:szCs w:val="32"/>
          <w:highlight w:val="none"/>
          <w:lang w:val="en-US" w:eastAsia="zh-CN"/>
        </w:rPr>
      </w:pPr>
      <w:r>
        <w:rPr>
          <w:rFonts w:hint="default" w:ascii="Times New Roman" w:hAnsi="Times New Roman" w:eastAsia="方正黑体_GBK" w:cs="Times New Roman"/>
          <w:bCs/>
          <w:color w:val="auto"/>
          <w:sz w:val="32"/>
          <w:szCs w:val="32"/>
          <w:highlight w:val="none"/>
          <w:lang w:val="en-US" w:eastAsia="zh-CN"/>
        </w:rPr>
        <w:t>十、公告发布的媒介：</w:t>
      </w:r>
    </w:p>
    <w:p w14:paraId="5EC34D9D">
      <w:pPr>
        <w:pStyle w:val="15"/>
        <w:keepLines w:val="0"/>
        <w:pageBreakBefore w:val="0"/>
        <w:kinsoku/>
        <w:wordWrap/>
        <w:overflowPunct/>
        <w:topLinePunct w:val="0"/>
        <w:autoSpaceDE/>
        <w:autoSpaceDN/>
        <w:bidi w:val="0"/>
        <w:spacing w:line="400" w:lineRule="exact"/>
        <w:ind w:firstLine="482"/>
        <w:rPr>
          <w:rFonts w:hint="default" w:ascii="Times New Roman" w:hAnsi="Times New Roman" w:eastAsia="方正仿宋_GBK" w:cs="Times New Roman"/>
          <w:color w:val="auto"/>
          <w:kern w:val="0"/>
          <w:sz w:val="28"/>
          <w:szCs w:val="28"/>
          <w:highlight w:val="none"/>
          <w:lang w:val="en-US" w:eastAsia="zh-CN" w:bidi="ar-SA"/>
        </w:rPr>
      </w:pPr>
      <w:r>
        <w:rPr>
          <w:rFonts w:hint="default" w:ascii="Times New Roman" w:hAnsi="Times New Roman" w:eastAsia="方正仿宋_GBK" w:cs="Times New Roman"/>
          <w:color w:val="auto"/>
          <w:kern w:val="0"/>
          <w:sz w:val="28"/>
          <w:szCs w:val="28"/>
          <w:highlight w:val="none"/>
          <w:lang w:val="zh-CN" w:eastAsia="zh-CN" w:bidi="ar-SA"/>
        </w:rPr>
        <w:t>本次</w:t>
      </w:r>
      <w:r>
        <w:rPr>
          <w:rFonts w:hint="default" w:ascii="Times New Roman" w:hAnsi="Times New Roman" w:eastAsia="方正仿宋_GBK" w:cs="Times New Roman"/>
          <w:color w:val="auto"/>
          <w:kern w:val="0"/>
          <w:sz w:val="28"/>
          <w:szCs w:val="28"/>
          <w:highlight w:val="none"/>
          <w:lang w:val="en-US" w:eastAsia="zh-CN" w:bidi="ar-SA"/>
        </w:rPr>
        <w:t>采购</w:t>
      </w:r>
      <w:r>
        <w:rPr>
          <w:rFonts w:hint="default" w:ascii="Times New Roman" w:hAnsi="Times New Roman" w:eastAsia="方正仿宋_GBK" w:cs="Times New Roman"/>
          <w:color w:val="auto"/>
          <w:kern w:val="0"/>
          <w:sz w:val="28"/>
          <w:szCs w:val="28"/>
          <w:highlight w:val="none"/>
          <w:lang w:val="zh-CN" w:eastAsia="zh-CN" w:bidi="ar-SA"/>
        </w:rPr>
        <w:t>在全国公共资源交易平台（四川·广安）（</w:t>
      </w:r>
      <w:r>
        <w:rPr>
          <w:rFonts w:hint="eastAsia" w:ascii="Times New Roman" w:hAnsi="Times New Roman" w:eastAsia="方正仿宋_GBK" w:cs="Times New Roman"/>
          <w:color w:val="auto"/>
          <w:kern w:val="0"/>
          <w:sz w:val="28"/>
          <w:szCs w:val="28"/>
          <w:highlight w:val="none"/>
          <w:lang w:val="en-US" w:eastAsia="zh-CN" w:bidi="ar-SA"/>
        </w:rPr>
        <w:t>https：//gasggzt.cn/</w:t>
      </w:r>
      <w:r>
        <w:rPr>
          <w:rFonts w:hint="default" w:ascii="Times New Roman" w:hAnsi="Times New Roman" w:eastAsia="方正仿宋_GBK" w:cs="Times New Roman"/>
          <w:color w:val="auto"/>
          <w:kern w:val="0"/>
          <w:sz w:val="28"/>
          <w:szCs w:val="28"/>
          <w:highlight w:val="none"/>
          <w:lang w:val="zh-CN" w:eastAsia="zh-CN" w:bidi="ar-SA"/>
        </w:rPr>
        <w:t>）、四川建设网（www.sccin.com.cn/）</w:t>
      </w:r>
      <w:r>
        <w:rPr>
          <w:rFonts w:hint="eastAsia" w:ascii="Times New Roman" w:hAnsi="Times New Roman" w:eastAsia="方正仿宋_GBK" w:cs="Times New Roman"/>
          <w:color w:val="auto"/>
          <w:kern w:val="0"/>
          <w:sz w:val="28"/>
          <w:szCs w:val="28"/>
          <w:highlight w:val="none"/>
          <w:lang w:val="zh-CN" w:eastAsia="zh-CN" w:bidi="ar-SA"/>
        </w:rPr>
        <w:t>、</w:t>
      </w:r>
      <w:r>
        <w:rPr>
          <w:rFonts w:hint="default" w:ascii="Times New Roman" w:hAnsi="Times New Roman" w:eastAsia="方正仿宋_GBK" w:cs="Times New Roman"/>
          <w:color w:val="auto"/>
          <w:kern w:val="0"/>
          <w:sz w:val="28"/>
          <w:szCs w:val="28"/>
          <w:highlight w:val="none"/>
          <w:lang w:val="zh-CN" w:eastAsia="zh-CN" w:bidi="ar-SA"/>
        </w:rPr>
        <w:t>广安发展建设集团有限公司（gafzj</w:t>
      </w:r>
      <w:r>
        <w:rPr>
          <w:rFonts w:hint="default" w:ascii="Times New Roman" w:hAnsi="Times New Roman" w:eastAsia="方正仿宋_GBK" w:cs="Times New Roman"/>
          <w:color w:val="auto"/>
          <w:kern w:val="0"/>
          <w:sz w:val="28"/>
          <w:szCs w:val="28"/>
          <w:highlight w:val="none"/>
          <w:lang w:val="en-US" w:eastAsia="zh-CN" w:bidi="ar-SA"/>
        </w:rPr>
        <w:t>t</w:t>
      </w:r>
      <w:r>
        <w:rPr>
          <w:rFonts w:hint="default" w:ascii="Times New Roman" w:hAnsi="Times New Roman" w:eastAsia="方正仿宋_GBK" w:cs="Times New Roman"/>
          <w:color w:val="auto"/>
          <w:kern w:val="0"/>
          <w:sz w:val="28"/>
          <w:szCs w:val="28"/>
          <w:highlight w:val="none"/>
          <w:lang w:val="zh-CN" w:eastAsia="zh-CN" w:bidi="ar-SA"/>
        </w:rPr>
        <w:t>.com）以公告形式发布。</w:t>
      </w:r>
    </w:p>
    <w:p w14:paraId="49F94833">
      <w:pPr>
        <w:pStyle w:val="5"/>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eastAsia="方正黑体_GBK" w:cs="Times New Roman"/>
          <w:bCs/>
          <w:color w:val="auto"/>
          <w:kern w:val="2"/>
          <w:sz w:val="32"/>
          <w:szCs w:val="32"/>
          <w:highlight w:val="none"/>
          <w:lang w:val="zh-CN" w:eastAsia="zh-CN" w:bidi="ar-SA"/>
        </w:rPr>
      </w:pP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eastAsia="方正黑体_GBK" w:cs="Times New Roman"/>
          <w:bCs/>
          <w:color w:val="auto"/>
          <w:kern w:val="2"/>
          <w:sz w:val="32"/>
          <w:szCs w:val="32"/>
          <w:highlight w:val="none"/>
          <w:lang w:val="en-US" w:eastAsia="zh-CN" w:bidi="ar-SA"/>
        </w:rPr>
        <w:t xml:space="preserve">  十一</w:t>
      </w:r>
      <w:r>
        <w:rPr>
          <w:rFonts w:hint="default" w:ascii="Times New Roman" w:hAnsi="Times New Roman" w:eastAsia="方正黑体_GBK" w:cs="Times New Roman"/>
          <w:bCs/>
          <w:color w:val="auto"/>
          <w:kern w:val="2"/>
          <w:sz w:val="32"/>
          <w:szCs w:val="32"/>
          <w:highlight w:val="none"/>
          <w:lang w:val="zh-CN" w:eastAsia="zh-CN" w:bidi="ar-SA"/>
        </w:rPr>
        <w:t>、联系方式：</w:t>
      </w:r>
    </w:p>
    <w:p w14:paraId="51B49B63">
      <w:pPr>
        <w:pStyle w:val="15"/>
        <w:spacing w:line="440" w:lineRule="exact"/>
        <w:rPr>
          <w:rFonts w:hint="default" w:ascii="Times New Roman" w:hAnsi="Times New Roman" w:eastAsia="宋体" w:cs="Times New Roman"/>
          <w:b/>
          <w:bCs/>
          <w:caps w:val="0"/>
          <w:color w:val="auto"/>
          <w:kern w:val="0"/>
          <w:sz w:val="24"/>
          <w:szCs w:val="24"/>
          <w:highlight w:val="none"/>
          <w:lang w:val="en-US" w:eastAsia="zh-CN" w:bidi="ar-SA"/>
        </w:rPr>
      </w:pPr>
      <w:r>
        <w:rPr>
          <w:rFonts w:hint="default" w:ascii="Times New Roman" w:hAnsi="Times New Roman" w:eastAsia="宋体" w:cs="Times New Roman"/>
          <w:b w:val="0"/>
          <w:bCs w:val="0"/>
          <w:caps w:val="0"/>
          <w:color w:val="auto"/>
          <w:kern w:val="0"/>
          <w:sz w:val="24"/>
          <w:szCs w:val="24"/>
          <w:highlight w:val="none"/>
          <w:lang w:val="en-US" w:eastAsia="zh-CN" w:bidi="ar-SA"/>
        </w:rPr>
        <w:t>采 购 人：广安发展工程</w:t>
      </w:r>
      <w:r>
        <w:rPr>
          <w:rFonts w:hint="eastAsia" w:ascii="宋体" w:hAnsi="宋体" w:eastAsia="宋体" w:cs="宋体"/>
          <w:b w:val="0"/>
          <w:bCs w:val="0"/>
          <w:caps w:val="0"/>
          <w:color w:val="auto"/>
          <w:kern w:val="0"/>
          <w:sz w:val="24"/>
          <w:szCs w:val="24"/>
          <w:highlight w:val="none"/>
          <w:lang w:val="en-US" w:eastAsia="zh-CN" w:bidi="ar-SA"/>
        </w:rPr>
        <w:t>建设</w:t>
      </w:r>
      <w:r>
        <w:rPr>
          <w:rFonts w:hint="default" w:ascii="Times New Roman" w:hAnsi="Times New Roman" w:eastAsia="宋体" w:cs="Times New Roman"/>
          <w:b w:val="0"/>
          <w:bCs w:val="0"/>
          <w:caps w:val="0"/>
          <w:color w:val="auto"/>
          <w:kern w:val="0"/>
          <w:sz w:val="24"/>
          <w:szCs w:val="24"/>
          <w:highlight w:val="none"/>
          <w:lang w:val="en-US" w:eastAsia="zh-CN" w:bidi="ar-SA"/>
        </w:rPr>
        <w:t xml:space="preserve">有限公司  </w:t>
      </w:r>
    </w:p>
    <w:p w14:paraId="158FB658">
      <w:pPr>
        <w:tabs>
          <w:tab w:val="left" w:pos="2310"/>
        </w:tabs>
        <w:spacing w:line="440" w:lineRule="exact"/>
        <w:ind w:right="420" w:rightChars="20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 系 人：</w:t>
      </w:r>
      <w:r>
        <w:rPr>
          <w:rFonts w:hint="eastAsia" w:ascii="Times New Roman" w:hAnsi="Times New Roman" w:eastAsia="宋体" w:cs="Times New Roman"/>
          <w:color w:val="auto"/>
          <w:sz w:val="24"/>
          <w:szCs w:val="24"/>
          <w:highlight w:val="none"/>
          <w:lang w:eastAsia="zh-CN"/>
        </w:rPr>
        <w:t>程</w:t>
      </w:r>
      <w:r>
        <w:rPr>
          <w:rFonts w:hint="default" w:ascii="Times New Roman" w:hAnsi="Times New Roman" w:eastAsia="宋体" w:cs="Times New Roman"/>
          <w:color w:val="auto"/>
          <w:sz w:val="24"/>
          <w:szCs w:val="24"/>
          <w:highlight w:val="none"/>
        </w:rPr>
        <w:t>先生</w:t>
      </w:r>
    </w:p>
    <w:p w14:paraId="5B55C8E5">
      <w:pPr>
        <w:pStyle w:val="2"/>
        <w:keepNext w:val="0"/>
        <w:keepLines w:val="0"/>
        <w:pageBreakBefore w:val="0"/>
        <w:widowControl w:val="0"/>
        <w:kinsoku/>
        <w:wordWrap/>
        <w:overflowPunct/>
        <w:topLinePunct w:val="0"/>
        <w:autoSpaceDE/>
        <w:autoSpaceDN/>
        <w:bidi w:val="0"/>
        <w:adjustRightInd/>
        <w:snapToGrid/>
        <w:spacing w:line="120" w:lineRule="auto"/>
        <w:ind w:firstLine="480" w:firstLineChars="200"/>
        <w:jc w:val="both"/>
        <w:textAlignment w:val="auto"/>
        <w:rPr>
          <w:rFonts w:hint="default"/>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邮箱：3480909499@qq.com</w:t>
      </w:r>
    </w:p>
    <w:p w14:paraId="70C88A53">
      <w:pPr>
        <w:tabs>
          <w:tab w:val="left" w:pos="2310"/>
        </w:tabs>
        <w:spacing w:line="440" w:lineRule="exact"/>
        <w:ind w:right="420" w:rightChars="200" w:firstLine="480" w:firstLineChars="200"/>
        <w:rPr>
          <w:rFonts w:hint="default"/>
          <w:lang w:val="en-US" w:eastAsia="zh-CN"/>
        </w:rPr>
      </w:pPr>
      <w:r>
        <w:rPr>
          <w:rFonts w:hint="default" w:ascii="Times New Roman" w:hAnsi="Times New Roman" w:eastAsia="宋体" w:cs="Times New Roman"/>
          <w:color w:val="auto"/>
          <w:sz w:val="24"/>
          <w:szCs w:val="24"/>
          <w:highlight w:val="none"/>
        </w:rPr>
        <w:t>联系电话：</w:t>
      </w:r>
      <w:r>
        <w:rPr>
          <w:rFonts w:hint="eastAsia" w:ascii="Times New Roman" w:hAnsi="Times New Roman" w:eastAsia="宋体" w:cs="Times New Roman"/>
          <w:color w:val="auto"/>
          <w:sz w:val="24"/>
          <w:szCs w:val="24"/>
          <w:highlight w:val="none"/>
          <w:lang w:val="en-US" w:eastAsia="zh-CN"/>
        </w:rPr>
        <w:t>19961268860</w:t>
      </w:r>
    </w:p>
    <w:p w14:paraId="3F6E686C">
      <w:pPr>
        <w:tabs>
          <w:tab w:val="left" w:pos="2310"/>
        </w:tabs>
        <w:spacing w:line="440" w:lineRule="exact"/>
        <w:ind w:right="420" w:rightChars="20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采购</w:t>
      </w:r>
      <w:r>
        <w:rPr>
          <w:rFonts w:hint="default" w:ascii="Times New Roman" w:hAnsi="Times New Roman" w:cs="Times New Roman"/>
          <w:color w:val="auto"/>
          <w:sz w:val="24"/>
          <w:szCs w:val="24"/>
          <w:highlight w:val="none"/>
          <w:lang w:val="en-US" w:eastAsia="zh-CN"/>
        </w:rPr>
        <w:t>人</w:t>
      </w:r>
      <w:r>
        <w:rPr>
          <w:rFonts w:hint="default" w:ascii="Times New Roman" w:hAnsi="Times New Roman" w:eastAsia="宋体" w:cs="Times New Roman"/>
          <w:color w:val="auto"/>
          <w:sz w:val="24"/>
          <w:szCs w:val="24"/>
          <w:highlight w:val="none"/>
          <w:lang w:val="en-US" w:eastAsia="zh-CN"/>
        </w:rPr>
        <w:t>异议受理人：谭先生</w:t>
      </w:r>
    </w:p>
    <w:p w14:paraId="4E329353">
      <w:pPr>
        <w:tabs>
          <w:tab w:val="left" w:pos="2310"/>
        </w:tabs>
        <w:spacing w:line="440" w:lineRule="exact"/>
        <w:ind w:right="420" w:rightChars="200" w:firstLine="480" w:firstLineChars="20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异议受理人电话：18090508181</w:t>
      </w:r>
    </w:p>
    <w:p w14:paraId="206A6750">
      <w:pPr>
        <w:pStyle w:val="5"/>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16" w:firstLineChars="257"/>
        <w:jc w:val="both"/>
        <w:textAlignment w:val="auto"/>
        <w:outlineLvl w:val="9"/>
        <w:rPr>
          <w:rFonts w:hint="default" w:ascii="Times New Roman" w:hAnsi="Times New Roman" w:cs="Times New Roman"/>
          <w:color w:val="auto"/>
          <w:kern w:val="0"/>
          <w:sz w:val="24"/>
          <w:szCs w:val="24"/>
          <w:highlight w:val="none"/>
          <w:u w:val="none"/>
          <w:lang w:val="en-US" w:eastAsia="zh-CN"/>
        </w:rPr>
      </w:pPr>
      <w:r>
        <w:rPr>
          <w:rFonts w:hint="default" w:ascii="Times New Roman" w:hAnsi="Times New Roman" w:cs="Times New Roman"/>
          <w:color w:val="auto"/>
          <w:kern w:val="0"/>
          <w:sz w:val="24"/>
          <w:szCs w:val="24"/>
          <w:highlight w:val="none"/>
          <w:u w:val="none"/>
          <w:lang w:val="en-US" w:eastAsia="zh-CN"/>
        </w:rPr>
        <w:t xml:space="preserve">                                  </w:t>
      </w:r>
    </w:p>
    <w:p w14:paraId="12FAFD1C">
      <w:pPr>
        <w:pStyle w:val="5"/>
        <w:keepNext w:val="0"/>
        <w:keepLines w:val="0"/>
        <w:pageBreakBefore w:val="0"/>
        <w:tabs>
          <w:tab w:val="left" w:pos="455"/>
        </w:tabs>
        <w:kinsoku/>
        <w:wordWrap/>
        <w:overflowPunct/>
        <w:topLinePunct w:val="0"/>
        <w:autoSpaceDE/>
        <w:autoSpaceDN/>
        <w:bidi w:val="0"/>
        <w:adjustRightInd/>
        <w:snapToGrid/>
        <w:spacing w:line="400" w:lineRule="exact"/>
        <w:ind w:right="0" w:rightChars="0" w:firstLine="602" w:firstLineChars="250"/>
        <w:jc w:val="right"/>
        <w:textAlignment w:val="auto"/>
        <w:outlineLvl w:val="9"/>
        <w:rPr>
          <w:rFonts w:hint="default" w:ascii="Times New Roman" w:hAnsi="Times New Roman" w:eastAsia="方正仿宋_GBK" w:cs="Times New Roman"/>
          <w:color w:val="auto"/>
          <w:kern w:val="0"/>
          <w:sz w:val="28"/>
          <w:szCs w:val="28"/>
          <w:highlight w:val="none"/>
          <w:lang w:val="en-US" w:eastAsia="zh-CN" w:bidi="ar-SA"/>
        </w:rPr>
        <w:sectPr>
          <w:footerReference r:id="rId5" w:type="first"/>
          <w:headerReference r:id="rId3" w:type="default"/>
          <w:footerReference r:id="rId4" w:type="default"/>
          <w:pgSz w:w="11907" w:h="16840"/>
          <w:pgMar w:top="1202" w:right="1418" w:bottom="1400" w:left="1287" w:header="720" w:footer="720" w:gutter="0"/>
          <w:pgNumType w:fmt="decimal" w:start="1"/>
          <w:cols w:space="720" w:num="1"/>
          <w:titlePg/>
          <w:docGrid w:linePitch="490" w:charSpace="0"/>
        </w:sectPr>
      </w:pPr>
      <w:r>
        <w:rPr>
          <w:rFonts w:hint="default" w:ascii="Times New Roman" w:hAnsi="Times New Roman"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eastAsia="方正仿宋_GBK" w:cs="Times New Roman"/>
          <w:color w:val="auto"/>
          <w:kern w:val="0"/>
          <w:sz w:val="28"/>
          <w:szCs w:val="28"/>
          <w:highlight w:val="none"/>
          <w:lang w:val="en-US" w:eastAsia="zh-CN" w:bidi="ar-SA"/>
        </w:rPr>
        <w:t xml:space="preserve"> </w:t>
      </w:r>
      <w:r>
        <w:rPr>
          <w:rFonts w:hint="eastAsia" w:ascii="Times New Roman" w:hAnsi="Times New Roman" w:eastAsia="方正仿宋_GBK" w:cs="Times New Roman"/>
          <w:color w:val="auto"/>
          <w:kern w:val="0"/>
          <w:sz w:val="28"/>
          <w:szCs w:val="28"/>
          <w:highlight w:val="none"/>
          <w:lang w:val="en-US" w:eastAsia="zh-CN" w:bidi="ar-SA"/>
        </w:rPr>
        <w:t>2024</w:t>
      </w:r>
      <w:r>
        <w:rPr>
          <w:rFonts w:hint="default" w:ascii="Times New Roman" w:hAnsi="Times New Roman" w:eastAsia="方正仿宋_GBK" w:cs="Times New Roman"/>
          <w:color w:val="auto"/>
          <w:kern w:val="0"/>
          <w:sz w:val="28"/>
          <w:szCs w:val="28"/>
          <w:highlight w:val="none"/>
          <w:lang w:val="zh-CN" w:eastAsia="zh-CN" w:bidi="ar-SA"/>
        </w:rPr>
        <w:t>年</w:t>
      </w:r>
      <w:r>
        <w:rPr>
          <w:rFonts w:hint="eastAsia" w:ascii="Times New Roman" w:hAnsi="Times New Roman" w:eastAsia="方正仿宋_GBK" w:cs="Times New Roman"/>
          <w:color w:val="auto"/>
          <w:kern w:val="0"/>
          <w:sz w:val="28"/>
          <w:szCs w:val="28"/>
          <w:highlight w:val="none"/>
          <w:lang w:val="en-US" w:eastAsia="zh-CN" w:bidi="ar-SA"/>
        </w:rPr>
        <w:t>7</w:t>
      </w:r>
      <w:r>
        <w:rPr>
          <w:rFonts w:hint="default" w:ascii="Times New Roman" w:hAnsi="Times New Roman" w:eastAsia="方正仿宋_GBK" w:cs="Times New Roman"/>
          <w:color w:val="auto"/>
          <w:kern w:val="0"/>
          <w:sz w:val="28"/>
          <w:szCs w:val="28"/>
          <w:highlight w:val="none"/>
          <w:lang w:val="en-US" w:eastAsia="zh-CN" w:bidi="ar-SA"/>
        </w:rPr>
        <w:t>月</w:t>
      </w:r>
      <w:r>
        <w:rPr>
          <w:rFonts w:hint="eastAsia" w:ascii="Times New Roman" w:hAnsi="Times New Roman" w:eastAsia="方正仿宋_GBK" w:cs="Times New Roman"/>
          <w:color w:val="auto"/>
          <w:kern w:val="0"/>
          <w:sz w:val="28"/>
          <w:szCs w:val="28"/>
          <w:highlight w:val="none"/>
          <w:lang w:val="en-US" w:eastAsia="zh-CN" w:bidi="ar-SA"/>
        </w:rPr>
        <w:t xml:space="preserve">5 </w:t>
      </w:r>
      <w:r>
        <w:rPr>
          <w:rFonts w:hint="default" w:ascii="Times New Roman" w:hAnsi="Times New Roman" w:eastAsia="方正仿宋_GBK" w:cs="Times New Roman"/>
          <w:color w:val="auto"/>
          <w:kern w:val="0"/>
          <w:sz w:val="28"/>
          <w:szCs w:val="28"/>
          <w:highlight w:val="none"/>
          <w:lang w:val="en-US" w:eastAsia="zh-CN" w:bidi="ar-SA"/>
        </w:rPr>
        <w:t>日</w:t>
      </w:r>
    </w:p>
    <w:p w14:paraId="4A8A714C"/>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方正小标宋简体">
    <w:altName w:val="黑体"/>
    <w:panose1 w:val="02010601030101010101"/>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9CFCA">
    <w:pPr>
      <w:pStyle w:val="6"/>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DF1D49">
                          <w:pPr>
                            <w:pStyle w:val="6"/>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19DF1D49">
                    <w:pPr>
                      <w:pStyle w:val="6"/>
                    </w:pPr>
                    <w:r>
                      <w:fldChar w:fldCharType="begin"/>
                    </w:r>
                    <w:r>
                      <w:instrText xml:space="preserve"> PAGE  \* MERGEFORMAT </w:instrText>
                    </w:r>
                    <w:r>
                      <w:fldChar w:fldCharType="separate"/>
                    </w:r>
                    <w:r>
                      <w:t>2</w:t>
                    </w:r>
                    <w:r>
                      <w:fldChar w:fldCharType="end"/>
                    </w:r>
                  </w:p>
                </w:txbxContent>
              </v:textbox>
            </v:shape>
          </w:pict>
        </mc:Fallback>
      </mc:AlternateContent>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CC8D2">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1A8C77">
                          <w:pPr>
                            <w:pStyle w:val="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11A8C77">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4D71F">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C7CCAF"/>
    <w:multiLevelType w:val="singleLevel"/>
    <w:tmpl w:val="33C7CCA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hYThhZmMyNTdiMjBlZGI5ZjIxYWZjOWE4ZjUyYjMifQ=="/>
  </w:docVars>
  <w:rsids>
    <w:rsidRoot w:val="704D2A28"/>
    <w:rsid w:val="06334775"/>
    <w:rsid w:val="697D4817"/>
    <w:rsid w:val="704D2A28"/>
    <w:rsid w:val="7FC14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line="360" w:lineRule="auto"/>
      <w:jc w:val="center"/>
      <w:outlineLvl w:val="0"/>
    </w:pPr>
    <w:rPr>
      <w:rFonts w:ascii="Cambria" w:hAnsi="Cambria"/>
      <w:b/>
      <w:bCs/>
      <w:sz w:val="32"/>
      <w:szCs w:val="32"/>
    </w:rPr>
  </w:style>
  <w:style w:type="paragraph" w:styleId="3">
    <w:name w:val="Body Text"/>
    <w:basedOn w:val="1"/>
    <w:next w:val="1"/>
    <w:qFormat/>
    <w:uiPriority w:val="0"/>
    <w:pPr>
      <w:spacing w:after="120"/>
    </w:pPr>
  </w:style>
  <w:style w:type="paragraph" w:styleId="4">
    <w:name w:val="Body Text Indent"/>
    <w:basedOn w:val="1"/>
    <w:qFormat/>
    <w:uiPriority w:val="0"/>
    <w:pPr>
      <w:spacing w:line="200" w:lineRule="exact"/>
      <w:ind w:firstLine="301"/>
    </w:pPr>
    <w:rPr>
      <w:rFonts w:ascii="宋体" w:hAnsi="Courier New"/>
      <w:spacing w:val="-4"/>
      <w:sz w:val="18"/>
      <w:szCs w:val="20"/>
    </w:rPr>
  </w:style>
  <w:style w:type="paragraph" w:styleId="5">
    <w:name w:val="Plain Text"/>
    <w:basedOn w:val="1"/>
    <w:qFormat/>
    <w:uiPriority w:val="0"/>
    <w:rPr>
      <w:rFonts w:ascii="宋体" w:hAnsi="Courier New"/>
      <w:szCs w:val="20"/>
    </w:rPr>
  </w:style>
  <w:style w:type="paragraph" w:styleId="6">
    <w:name w:val="footer"/>
    <w:basedOn w:val="1"/>
    <w:next w:val="1"/>
    <w:uiPriority w:val="0"/>
    <w:pPr>
      <w:tabs>
        <w:tab w:val="center" w:pos="4153"/>
        <w:tab w:val="right" w:pos="8306"/>
      </w:tabs>
      <w:snapToGrid w:val="0"/>
      <w:jc w:val="left"/>
    </w:pPr>
    <w:rPr>
      <w:sz w:val="18"/>
      <w:szCs w:val="18"/>
    </w:rPr>
  </w:style>
  <w:style w:type="paragraph" w:styleId="7">
    <w:name w:val="header"/>
    <w:basedOn w:val="1"/>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Default"/>
    <w:basedOn w:val="12"/>
    <w:next w:val="1"/>
    <w:qFormat/>
    <w:uiPriority w:val="0"/>
    <w:pPr>
      <w:widowControl w:val="0"/>
      <w:autoSpaceDE w:val="0"/>
      <w:autoSpaceDN w:val="0"/>
      <w:adjustRightInd w:val="0"/>
    </w:pPr>
    <w:rPr>
      <w:rFonts w:ascii="仿宋_GB2312" w:eastAsia="仿宋_GB2312" w:cs="仿宋_GB2312"/>
      <w:color w:val="000000"/>
      <w:sz w:val="24"/>
      <w:szCs w:val="24"/>
      <w:lang w:val="en-US" w:eastAsia="zh-CN" w:bidi="ar-SA"/>
    </w:rPr>
  </w:style>
  <w:style w:type="paragraph" w:customStyle="1" w:styleId="12">
    <w:name w:val="正文_1"/>
    <w:basedOn w:val="13"/>
    <w:qFormat/>
    <w:uiPriority w:val="0"/>
    <w:pPr>
      <w:widowControl w:val="0"/>
      <w:spacing w:line="360" w:lineRule="auto"/>
      <w:ind w:firstLine="200" w:firstLineChars="200"/>
      <w:jc w:val="both"/>
    </w:pPr>
    <w:rPr>
      <w:rFonts w:ascii="宋体" w:hAnsi="Calibri" w:eastAsia="宋体" w:cs="Times New Roman"/>
      <w:kern w:val="2"/>
      <w:sz w:val="24"/>
      <w:szCs w:val="22"/>
      <w:lang w:val="en-US" w:eastAsia="zh-CN" w:bidi="ar-SA"/>
    </w:rPr>
  </w:style>
  <w:style w:type="paragraph" w:customStyle="1" w:styleId="13">
    <w:name w:val="正文_2"/>
    <w:qFormat/>
    <w:uiPriority w:val="0"/>
    <w:pPr>
      <w:widowControl w:val="0"/>
      <w:spacing w:line="360" w:lineRule="auto"/>
      <w:ind w:firstLine="200" w:firstLineChars="200"/>
      <w:jc w:val="both"/>
    </w:pPr>
    <w:rPr>
      <w:rFonts w:ascii="宋体" w:hAnsi="Times New Roman" w:eastAsia="宋体" w:cs="Times New Roman"/>
      <w:kern w:val="2"/>
      <w:sz w:val="24"/>
      <w:szCs w:val="22"/>
      <w:lang w:val="en-US" w:eastAsia="zh-CN" w:bidi="ar-SA"/>
    </w:rPr>
  </w:style>
  <w:style w:type="paragraph" w:customStyle="1" w:styleId="1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5">
    <w:name w:val="正文首行缩进两字符"/>
    <w:basedOn w:val="1"/>
    <w:qFormat/>
    <w:uiPriority w:val="0"/>
    <w:pPr>
      <w:spacing w:line="360" w:lineRule="auto"/>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27</TotalTime>
  <ScaleCrop>false</ScaleCrop>
  <LinksUpToDate>false</LinksUpToDate>
  <CharactersWithSpaces>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2024-07-04T07:00:00Z</dcterms:created>
  <dc:creator>程思杰</dc:creator>
  <cp:lastModifiedBy>程思杰</cp:lastModifiedBy>
  <cp:lastPrinted>2024-07-04T07:12:51Z</cp:lastPrinted>
  <dcterms:modified xsi:type="dcterms:W3CDTF">2024-07-04T07:31:43Z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15B73D0899204B90B939EFCA4F82D621_11</vt:lpwstr>
  </property>
</Properties>
</file>